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1DA7D" w14:textId="5DE0F74B" w:rsidR="00B73441" w:rsidRPr="00D738A5" w:rsidRDefault="00B73441" w:rsidP="00B73441">
      <w:pPr>
        <w:pStyle w:val="Header"/>
        <w:tabs>
          <w:tab w:val="right" w:pos="9072"/>
        </w:tabs>
        <w:rPr>
          <w:rFonts w:asciiTheme="minorHAnsi" w:hAnsiTheme="minorHAnsi" w:cstheme="minorHAnsi"/>
          <w:b/>
          <w:bCs/>
          <w:sz w:val="22"/>
          <w:lang w:val="en-CA"/>
        </w:rPr>
      </w:pPr>
      <w:bookmarkStart w:id="0" w:name="_Hlk67474238"/>
      <w:bookmarkEnd w:id="0"/>
      <w:r w:rsidRPr="00D738A5">
        <w:rPr>
          <w:rFonts w:asciiTheme="minorHAnsi" w:hAnsiTheme="minorHAnsi" w:cstheme="minorHAnsi"/>
          <w:b/>
          <w:bCs/>
          <w:sz w:val="22"/>
          <w:lang w:val="en-CA"/>
        </w:rPr>
        <w:t>3GPP TSG RAN WG4 Meeting #11</w:t>
      </w:r>
      <w:r w:rsidR="004613D7">
        <w:rPr>
          <w:rFonts w:asciiTheme="minorHAnsi" w:hAnsiTheme="minorHAnsi" w:cstheme="minorHAnsi"/>
          <w:b/>
          <w:bCs/>
          <w:sz w:val="22"/>
          <w:lang w:val="en-CA"/>
        </w:rPr>
        <w:t>5</w:t>
      </w:r>
      <w:r w:rsidRPr="00D738A5">
        <w:rPr>
          <w:rFonts w:asciiTheme="minorHAnsi" w:hAnsiTheme="minorHAnsi" w:cstheme="minorHAnsi"/>
          <w:b/>
          <w:bCs/>
          <w:sz w:val="22"/>
          <w:lang w:val="en-CA"/>
        </w:rPr>
        <w:tab/>
      </w:r>
      <w:r w:rsidR="0061388B" w:rsidRPr="00924CCF">
        <w:rPr>
          <w:rFonts w:asciiTheme="minorHAnsi" w:hAnsiTheme="minorHAnsi" w:cstheme="minorHAnsi"/>
          <w:b/>
          <w:bCs/>
          <w:sz w:val="22"/>
          <w:szCs w:val="22"/>
          <w:lang w:val="en-SE"/>
        </w:rPr>
        <w:t>R4-</w:t>
      </w:r>
      <w:r w:rsidR="00E01289" w:rsidRPr="00924CCF">
        <w:rPr>
          <w:rFonts w:asciiTheme="minorHAnsi" w:hAnsiTheme="minorHAnsi" w:cstheme="minorHAnsi"/>
          <w:b/>
          <w:bCs/>
          <w:sz w:val="22"/>
          <w:szCs w:val="22"/>
          <w:lang w:val="en-SE"/>
        </w:rPr>
        <w:t>250</w:t>
      </w:r>
      <w:r w:rsidR="00924CCF" w:rsidRPr="00924CCF">
        <w:rPr>
          <w:rFonts w:asciiTheme="minorHAnsi" w:hAnsiTheme="minorHAnsi" w:cstheme="minorHAnsi"/>
          <w:b/>
          <w:bCs/>
          <w:sz w:val="22"/>
          <w:szCs w:val="22"/>
          <w:lang w:val="en-SE"/>
        </w:rPr>
        <w:t>7018</w:t>
      </w:r>
    </w:p>
    <w:p w14:paraId="2D87A994" w14:textId="639E5640" w:rsidR="00B73441" w:rsidRPr="00324EED" w:rsidRDefault="0073553E" w:rsidP="00B73441">
      <w:pPr>
        <w:pStyle w:val="Header"/>
        <w:tabs>
          <w:tab w:val="right" w:pos="9072"/>
        </w:tabs>
        <w:rPr>
          <w:rFonts w:asciiTheme="minorHAnsi" w:hAnsiTheme="minorHAnsi" w:cstheme="minorHAnsi"/>
          <w:b/>
          <w:bCs/>
          <w:szCs w:val="28"/>
        </w:rPr>
      </w:pPr>
      <w:r w:rsidRPr="0073553E">
        <w:rPr>
          <w:rFonts w:asciiTheme="minorHAnsi" w:hAnsiTheme="minorHAnsi" w:cstheme="minorHAnsi"/>
          <w:b/>
          <w:bCs/>
          <w:sz w:val="22"/>
        </w:rPr>
        <w:t>Saint Julian's, MT</w:t>
      </w:r>
      <w:r w:rsidR="00B73441" w:rsidRPr="00324EED">
        <w:rPr>
          <w:rFonts w:asciiTheme="minorHAnsi" w:hAnsiTheme="minorHAnsi" w:cstheme="minorHAnsi"/>
          <w:b/>
          <w:bCs/>
          <w:sz w:val="22"/>
        </w:rPr>
        <w:t xml:space="preserve">, </w:t>
      </w:r>
      <w:r>
        <w:rPr>
          <w:rFonts w:asciiTheme="minorHAnsi" w:hAnsiTheme="minorHAnsi" w:cstheme="minorHAnsi"/>
          <w:b/>
          <w:bCs/>
          <w:sz w:val="22"/>
        </w:rPr>
        <w:t>19 May</w:t>
      </w:r>
      <w:r w:rsidR="00B73441">
        <w:rPr>
          <w:rFonts w:asciiTheme="minorHAnsi" w:hAnsiTheme="minorHAnsi" w:cstheme="minorHAnsi"/>
          <w:b/>
          <w:bCs/>
          <w:sz w:val="22"/>
        </w:rPr>
        <w:t xml:space="preserve"> </w:t>
      </w:r>
      <w:r w:rsidR="00B73441" w:rsidRPr="00324EED">
        <w:rPr>
          <w:rFonts w:asciiTheme="minorHAnsi" w:hAnsiTheme="minorHAnsi" w:cstheme="minorHAnsi"/>
          <w:b/>
          <w:bCs/>
          <w:sz w:val="22"/>
        </w:rPr>
        <w:t>202</w:t>
      </w:r>
      <w:r w:rsidR="00B73441">
        <w:rPr>
          <w:rFonts w:asciiTheme="minorHAnsi" w:hAnsiTheme="minorHAnsi" w:cstheme="minorHAnsi"/>
          <w:b/>
          <w:bCs/>
          <w:sz w:val="22"/>
        </w:rPr>
        <w:t>5</w:t>
      </w:r>
      <w:r w:rsidR="00B73441" w:rsidRPr="00324EED">
        <w:rPr>
          <w:rFonts w:asciiTheme="minorHAnsi" w:hAnsiTheme="minorHAnsi" w:cstheme="minorHAnsi"/>
          <w:b/>
          <w:bCs/>
          <w:sz w:val="22"/>
        </w:rPr>
        <w:t xml:space="preserve"> – </w:t>
      </w:r>
      <w:r>
        <w:rPr>
          <w:rFonts w:asciiTheme="minorHAnsi" w:hAnsiTheme="minorHAnsi" w:cstheme="minorHAnsi"/>
          <w:b/>
          <w:bCs/>
          <w:sz w:val="22"/>
        </w:rPr>
        <w:t xml:space="preserve">23 May </w:t>
      </w:r>
      <w:r w:rsidR="00B73441" w:rsidRPr="00324EED">
        <w:rPr>
          <w:rFonts w:asciiTheme="minorHAnsi" w:hAnsiTheme="minorHAnsi" w:cstheme="minorHAnsi"/>
          <w:b/>
          <w:bCs/>
          <w:sz w:val="22"/>
        </w:rPr>
        <w:t>202</w:t>
      </w:r>
      <w:r w:rsidR="00B73441">
        <w:rPr>
          <w:rFonts w:asciiTheme="minorHAnsi" w:hAnsiTheme="minorHAnsi" w:cstheme="minorHAnsi"/>
          <w:b/>
          <w:bCs/>
          <w:sz w:val="22"/>
        </w:rPr>
        <w:t>5</w:t>
      </w:r>
    </w:p>
    <w:p w14:paraId="14395BAA" w14:textId="0E526734" w:rsidR="00D80957" w:rsidRPr="00B73441" w:rsidRDefault="00B73441" w:rsidP="0033186E">
      <w:pPr>
        <w:tabs>
          <w:tab w:val="left" w:pos="1985"/>
        </w:tabs>
        <w:spacing w:before="240"/>
        <w:jc w:val="both"/>
        <w:rPr>
          <w:rFonts w:asciiTheme="minorHAnsi" w:hAnsiTheme="minorHAnsi" w:cstheme="minorHAnsi"/>
          <w:bCs/>
          <w:sz w:val="22"/>
        </w:rPr>
      </w:pPr>
      <w:r w:rsidRPr="00E20E97">
        <w:rPr>
          <w:rFonts w:asciiTheme="minorHAnsi" w:hAnsiTheme="minorHAnsi" w:cstheme="minorHAnsi"/>
          <w:b/>
          <w:sz w:val="22"/>
        </w:rPr>
        <w:t>Agenda Item:</w:t>
      </w:r>
      <w:r w:rsidRPr="00E20E97">
        <w:rPr>
          <w:rFonts w:asciiTheme="minorHAnsi" w:hAnsiTheme="minorHAnsi" w:cstheme="minorHAnsi"/>
          <w:b/>
          <w:sz w:val="22"/>
        </w:rPr>
        <w:tab/>
        <w:t>7.2</w:t>
      </w:r>
      <w:r w:rsidR="00423685">
        <w:rPr>
          <w:rFonts w:asciiTheme="minorHAnsi" w:hAnsiTheme="minorHAnsi" w:cstheme="minorHAnsi"/>
          <w:b/>
          <w:sz w:val="22"/>
        </w:rPr>
        <w:t>9</w:t>
      </w:r>
      <w:r w:rsidRPr="00E20E97">
        <w:rPr>
          <w:rFonts w:asciiTheme="minorHAnsi" w:hAnsiTheme="minorHAnsi" w:cstheme="minorHAnsi"/>
          <w:b/>
          <w:sz w:val="22"/>
        </w:rPr>
        <w:t>.</w:t>
      </w:r>
      <w:r w:rsidR="00423685">
        <w:rPr>
          <w:rFonts w:asciiTheme="minorHAnsi" w:hAnsiTheme="minorHAnsi" w:cstheme="minorHAnsi"/>
          <w:b/>
          <w:sz w:val="22"/>
        </w:rPr>
        <w:t>3</w:t>
      </w:r>
      <w:r w:rsidRPr="00E20E97">
        <w:rPr>
          <w:rFonts w:asciiTheme="minorHAnsi" w:hAnsiTheme="minorHAnsi" w:cstheme="minorHAnsi"/>
          <w:b/>
          <w:sz w:val="22"/>
        </w:rPr>
        <w:t>.</w:t>
      </w:r>
      <w:r w:rsidR="00D970F6">
        <w:rPr>
          <w:rFonts w:asciiTheme="minorHAnsi" w:hAnsiTheme="minorHAnsi" w:cstheme="minorHAnsi"/>
          <w:b/>
          <w:sz w:val="22"/>
        </w:rPr>
        <w:t>2</w:t>
      </w:r>
      <w:bookmarkStart w:id="1" w:name="_Hlk488924106"/>
      <w:bookmarkEnd w:id="1"/>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0F7A1476"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6A52CD">
        <w:rPr>
          <w:rFonts w:asciiTheme="minorHAnsi" w:hAnsiTheme="minorHAnsi" w:cstheme="minorHAnsi"/>
          <w:sz w:val="22"/>
          <w:lang w:val="en-CA"/>
        </w:rPr>
        <w:t xml:space="preserve">Discussion </w:t>
      </w:r>
      <w:r w:rsidR="004D6005">
        <w:rPr>
          <w:rFonts w:asciiTheme="minorHAnsi" w:hAnsiTheme="minorHAnsi" w:cstheme="minorHAnsi"/>
          <w:sz w:val="22"/>
          <w:lang w:val="en-CA"/>
        </w:rPr>
        <w:t xml:space="preserve">on </w:t>
      </w:r>
      <w:r w:rsidR="004B4737" w:rsidRPr="004B4737">
        <w:rPr>
          <w:rFonts w:asciiTheme="minorHAnsi" w:hAnsiTheme="minorHAnsi" w:cstheme="minorHAnsi"/>
          <w:sz w:val="22"/>
          <w:lang w:val="en-CA"/>
        </w:rPr>
        <w:t>CSI-RS based L1 measurement</w:t>
      </w:r>
      <w:r w:rsidR="009B6DDA">
        <w:rPr>
          <w:rFonts w:asciiTheme="minorHAnsi" w:hAnsiTheme="minorHAnsi" w:cstheme="minorHAnsi"/>
          <w:sz w:val="22"/>
          <w:lang w:val="en-CA"/>
        </w:rPr>
        <w:t xml:space="preserve"> requirements</w:t>
      </w:r>
    </w:p>
    <w:p w14:paraId="2FCB5745" w14:textId="2FF802BB"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940BE">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2" w:name="OLE_LINK13"/>
      <w:bookmarkStart w:id="3" w:name="OLE_LINK14"/>
    </w:p>
    <w:p w14:paraId="71D5C73B" w14:textId="7C2B8F4D" w:rsidR="005E6DDB" w:rsidRPr="003F2B6E" w:rsidRDefault="00194DC5" w:rsidP="007C5896">
      <w:pPr>
        <w:rPr>
          <w:rFonts w:ascii="Times" w:eastAsia="Batang" w:hAnsi="Times" w:cs="Times"/>
          <w:color w:val="000000"/>
          <w:sz w:val="22"/>
          <w:szCs w:val="28"/>
        </w:rPr>
      </w:pPr>
      <w:r>
        <w:rPr>
          <w:sz w:val="22"/>
          <w:szCs w:val="22"/>
        </w:rPr>
        <w:t xml:space="preserve">In this contribution we discuss </w:t>
      </w:r>
      <w:r w:rsidRPr="00434A92">
        <w:rPr>
          <w:sz w:val="22"/>
          <w:szCs w:val="22"/>
        </w:rPr>
        <w:t>CSI-RS based L1 measurement requirements</w:t>
      </w:r>
      <w:r w:rsidR="002C1E04" w:rsidRPr="003F2B6E">
        <w:rPr>
          <w:rFonts w:ascii="Times" w:eastAsia="Batang" w:hAnsi="Times" w:cs="Times"/>
          <w:color w:val="000000"/>
          <w:sz w:val="22"/>
          <w:szCs w:val="28"/>
        </w:rPr>
        <w:t xml:space="preserve">. </w:t>
      </w:r>
    </w:p>
    <w:p w14:paraId="6CE97566" w14:textId="7399372A" w:rsidR="004E2B9B" w:rsidRPr="00DD6A55"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60E289A9" w14:textId="69528F43" w:rsidR="002D1ACF" w:rsidRPr="00762B6A" w:rsidRDefault="002D1ACF" w:rsidP="00E0355E">
      <w:pPr>
        <w:pStyle w:val="Heading2"/>
        <w:rPr>
          <w:rFonts w:eastAsia="Batang"/>
          <w:sz w:val="28"/>
          <w:szCs w:val="22"/>
        </w:rPr>
      </w:pPr>
      <w:bookmarkStart w:id="4" w:name="_Toc5952573"/>
      <w:r w:rsidRPr="00762B6A">
        <w:rPr>
          <w:rFonts w:eastAsia="Batang"/>
          <w:sz w:val="28"/>
          <w:szCs w:val="22"/>
        </w:rPr>
        <w:t xml:space="preserve">CSI-RS based </w:t>
      </w:r>
      <w:r w:rsidR="00003A31" w:rsidRPr="00762B6A">
        <w:rPr>
          <w:rFonts w:eastAsia="Batang"/>
          <w:sz w:val="28"/>
          <w:szCs w:val="22"/>
        </w:rPr>
        <w:t xml:space="preserve">L1 </w:t>
      </w:r>
      <w:r w:rsidRPr="00762B6A">
        <w:rPr>
          <w:rFonts w:eastAsia="Batang"/>
          <w:sz w:val="28"/>
          <w:szCs w:val="22"/>
        </w:rPr>
        <w:t>measurement requirements</w:t>
      </w:r>
    </w:p>
    <w:p w14:paraId="2317A273" w14:textId="77777777" w:rsidR="004032A8" w:rsidRPr="00E23A9B" w:rsidRDefault="004032A8" w:rsidP="00E720DF">
      <w:pPr>
        <w:rPr>
          <w:rFonts w:ascii="Times" w:eastAsia="Batang" w:hAnsi="Times" w:cs="Times"/>
          <w:color w:val="000000"/>
          <w:sz w:val="20"/>
        </w:rPr>
      </w:pPr>
    </w:p>
    <w:p w14:paraId="6F156546" w14:textId="2776CF7B" w:rsidR="00452A6F" w:rsidRPr="00E23A9B" w:rsidRDefault="00AE589B" w:rsidP="009E1E33">
      <w:pPr>
        <w:pStyle w:val="Heading3"/>
        <w:ind w:left="720"/>
        <w:rPr>
          <w:rFonts w:eastAsiaTheme="minorEastAsia"/>
          <w:color w:val="000000" w:themeColor="text1"/>
          <w:sz w:val="22"/>
          <w:szCs w:val="22"/>
        </w:rPr>
      </w:pPr>
      <w:r w:rsidRPr="00E23A9B">
        <w:rPr>
          <w:rFonts w:eastAsiaTheme="minorEastAsia"/>
          <w:color w:val="000000" w:themeColor="text1"/>
          <w:sz w:val="22"/>
          <w:szCs w:val="22"/>
        </w:rPr>
        <w:t xml:space="preserve">Intra-frequency </w:t>
      </w:r>
      <w:r w:rsidR="009E1E33" w:rsidRPr="00E23A9B">
        <w:rPr>
          <w:rFonts w:eastAsiaTheme="minorEastAsia"/>
          <w:color w:val="000000" w:themeColor="text1"/>
          <w:sz w:val="22"/>
          <w:szCs w:val="22"/>
        </w:rPr>
        <w:t xml:space="preserve">and Inter-frequency </w:t>
      </w:r>
      <w:r w:rsidR="09F862D3" w:rsidRPr="00E23A9B">
        <w:rPr>
          <w:rFonts w:eastAsiaTheme="minorEastAsia"/>
          <w:color w:val="000000" w:themeColor="text1"/>
          <w:sz w:val="22"/>
          <w:szCs w:val="22"/>
        </w:rPr>
        <w:t>definition</w:t>
      </w:r>
      <w:r w:rsidR="009E1E33" w:rsidRPr="00E23A9B">
        <w:rPr>
          <w:rFonts w:eastAsiaTheme="minorEastAsia"/>
          <w:color w:val="000000" w:themeColor="text1"/>
          <w:sz w:val="22"/>
          <w:szCs w:val="22"/>
        </w:rPr>
        <w:t xml:space="preserve"> </w:t>
      </w:r>
    </w:p>
    <w:p w14:paraId="4D5E5A89" w14:textId="77777777" w:rsidR="0063477F" w:rsidRPr="00E23A9B" w:rsidRDefault="0063477F" w:rsidP="0063477F">
      <w:pPr>
        <w:rPr>
          <w:rFonts w:eastAsiaTheme="minorEastAsia"/>
          <w:sz w:val="22"/>
          <w:szCs w:val="22"/>
        </w:rPr>
      </w:pPr>
    </w:p>
    <w:p w14:paraId="7169743E" w14:textId="65A5B8A2" w:rsidR="00E0477A" w:rsidRPr="00E23A9B" w:rsidRDefault="00CF53FD" w:rsidP="0063477F">
      <w:pPr>
        <w:rPr>
          <w:rFonts w:eastAsiaTheme="minorEastAsia"/>
          <w:sz w:val="22"/>
          <w:szCs w:val="22"/>
        </w:rPr>
      </w:pPr>
      <w:r w:rsidRPr="00E23A9B">
        <w:rPr>
          <w:rFonts w:eastAsiaTheme="minorEastAsia"/>
          <w:sz w:val="22"/>
          <w:szCs w:val="22"/>
        </w:rPr>
        <w:t>Intra-frequency and inter-frequency measurement is pending for many meetings and the following can</w:t>
      </w:r>
      <w:r w:rsidR="00F36382" w:rsidRPr="00E23A9B">
        <w:rPr>
          <w:rFonts w:eastAsiaTheme="minorEastAsia"/>
          <w:sz w:val="22"/>
          <w:szCs w:val="22"/>
        </w:rPr>
        <w:t>didate options are shortlisted</w:t>
      </w:r>
      <w:r w:rsidR="00C82612" w:rsidRPr="00E23A9B">
        <w:rPr>
          <w:rFonts w:eastAsiaTheme="minorEastAsia"/>
          <w:sz w:val="22"/>
          <w:szCs w:val="22"/>
        </w:rPr>
        <w:t xml:space="preserve"> after last meeting</w:t>
      </w:r>
      <w:r w:rsidR="00E0477A" w:rsidRPr="00E23A9B">
        <w:rPr>
          <w:rFonts w:eastAsiaTheme="minorEastAsia"/>
          <w:sz w:val="22"/>
          <w:szCs w:val="22"/>
        </w:rPr>
        <w:t>.</w:t>
      </w:r>
    </w:p>
    <w:p w14:paraId="095C184F" w14:textId="77777777" w:rsidR="00AF0E1B" w:rsidRPr="00E23A9B" w:rsidRDefault="00AF0E1B" w:rsidP="0063477F">
      <w:pPr>
        <w:rPr>
          <w:rFonts w:eastAsiaTheme="minorEastAsia"/>
          <w:sz w:val="20"/>
          <w:szCs w:val="20"/>
        </w:rPr>
      </w:pPr>
    </w:p>
    <w:tbl>
      <w:tblPr>
        <w:tblW w:w="981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3"/>
      </w:tblGrid>
      <w:tr w:rsidR="00824B60" w:rsidRPr="00E23A9B" w14:paraId="6481AB34" w14:textId="77777777" w:rsidTr="00281319">
        <w:trPr>
          <w:trHeight w:val="3439"/>
        </w:trPr>
        <w:tc>
          <w:tcPr>
            <w:tcW w:w="9813" w:type="dxa"/>
          </w:tcPr>
          <w:p w14:paraId="5F39651B" w14:textId="77777777" w:rsidR="00AF0E1B" w:rsidRPr="00E23A9B" w:rsidRDefault="00AF0E1B" w:rsidP="00AF0E1B">
            <w:pPr>
              <w:pStyle w:val="ListParagraph"/>
              <w:numPr>
                <w:ilvl w:val="0"/>
                <w:numId w:val="57"/>
              </w:numPr>
              <w:overflowPunct w:val="0"/>
              <w:autoSpaceDE w:val="0"/>
              <w:autoSpaceDN w:val="0"/>
              <w:adjustRightInd w:val="0"/>
              <w:spacing w:after="120"/>
              <w:contextualSpacing w:val="0"/>
              <w:textAlignment w:val="baseline"/>
              <w:rPr>
                <w:rFonts w:eastAsia="SimSun"/>
                <w:color w:val="000000" w:themeColor="text1"/>
                <w:sz w:val="20"/>
                <w:szCs w:val="20"/>
                <w:u w:val="single"/>
              </w:rPr>
            </w:pPr>
            <w:r w:rsidRPr="00E23A9B">
              <w:rPr>
                <w:rFonts w:eastAsia="SimSun"/>
                <w:color w:val="000000" w:themeColor="text1"/>
                <w:sz w:val="20"/>
                <w:szCs w:val="20"/>
                <w:u w:val="single"/>
              </w:rPr>
              <w:t>Agreement:</w:t>
            </w:r>
          </w:p>
          <w:p w14:paraId="46DB60D9" w14:textId="77777777" w:rsidR="00CF53FD" w:rsidRPr="00E23A9B" w:rsidRDefault="00CF53FD" w:rsidP="00CF53FD">
            <w:pPr>
              <w:pStyle w:val="ListParagraph"/>
              <w:numPr>
                <w:ilvl w:val="1"/>
                <w:numId w:val="57"/>
              </w:numPr>
              <w:overflowPunct w:val="0"/>
              <w:autoSpaceDE w:val="0"/>
              <w:autoSpaceDN w:val="0"/>
              <w:adjustRightInd w:val="0"/>
              <w:spacing w:after="120"/>
              <w:ind w:left="420"/>
              <w:contextualSpacing w:val="0"/>
              <w:textAlignment w:val="baseline"/>
              <w:rPr>
                <w:rFonts w:eastAsia="SimSun"/>
                <w:color w:val="000000" w:themeColor="text1"/>
                <w:sz w:val="20"/>
                <w:szCs w:val="20"/>
              </w:rPr>
            </w:pPr>
            <w:r w:rsidRPr="00E23A9B">
              <w:rPr>
                <w:rFonts w:eastAsia="SimSun"/>
                <w:color w:val="000000" w:themeColor="text1"/>
                <w:sz w:val="20"/>
                <w:szCs w:val="20"/>
              </w:rPr>
              <w:t>Option 1: (Apple, ZTE, MTK, CMCC, Huawei, Ericsson)</w:t>
            </w:r>
          </w:p>
          <w:p w14:paraId="691F51C7" w14:textId="77777777" w:rsidR="00CF53FD" w:rsidRPr="00E23A9B" w:rsidRDefault="00CF53FD" w:rsidP="00CF53FD">
            <w:pPr>
              <w:pStyle w:val="ListParagraph"/>
              <w:spacing w:after="120"/>
              <w:ind w:left="420"/>
              <w:rPr>
                <w:rFonts w:eastAsia="SimSun"/>
                <w:color w:val="000000" w:themeColor="text1"/>
                <w:sz w:val="20"/>
                <w:szCs w:val="20"/>
              </w:rPr>
            </w:pPr>
            <w:r w:rsidRPr="00E23A9B">
              <w:rPr>
                <w:rFonts w:eastAsia="SimSun"/>
                <w:color w:val="000000" w:themeColor="text1"/>
                <w:sz w:val="20"/>
                <w:szCs w:val="20"/>
              </w:rPr>
              <w:t xml:space="preserve">A measurement is defined as a CSI-RS based intra-frequency measurement provided that: </w:t>
            </w:r>
            <w:r w:rsidRPr="00E23A9B">
              <w:rPr>
                <w:rFonts w:eastAsia="SimSun"/>
                <w:color w:val="000000" w:themeColor="text1"/>
                <w:sz w:val="20"/>
                <w:szCs w:val="20"/>
              </w:rPr>
              <w:br/>
              <w:t>- the SCS of the CSI-RS resource of the neighbor cell configured for L1 measurement is the same as the SCS of active DL BWP, and</w:t>
            </w:r>
            <w:r w:rsidRPr="00E23A9B">
              <w:rPr>
                <w:rFonts w:eastAsia="SimSun"/>
                <w:color w:val="000000" w:themeColor="text1"/>
                <w:sz w:val="20"/>
                <w:szCs w:val="20"/>
              </w:rPr>
              <w:br/>
              <w:t>- the CP type of the CSI-RS resource of neighbor cell configured for L1 measurement is the same as the CP type of active DL BWP, and</w:t>
            </w:r>
            <w:r w:rsidRPr="00E23A9B">
              <w:rPr>
                <w:rFonts w:eastAsia="SimSun"/>
                <w:color w:val="000000" w:themeColor="text1"/>
                <w:sz w:val="20"/>
                <w:szCs w:val="20"/>
              </w:rPr>
              <w:br/>
              <w:t xml:space="preserve">       - It is applied for SCS = 60KHz</w:t>
            </w:r>
            <w:r w:rsidRPr="00E23A9B">
              <w:rPr>
                <w:rFonts w:eastAsia="SimSun"/>
                <w:color w:val="000000" w:themeColor="text1"/>
                <w:sz w:val="20"/>
                <w:szCs w:val="20"/>
              </w:rPr>
              <w:br/>
              <w:t>- the center frequency of the CSI-RS resource of the neighbour cell configured for L1 measurement is the same as the centre frequency of any of the CSI-RS resources within DL BWP (if configured).</w:t>
            </w:r>
          </w:p>
          <w:p w14:paraId="0805BA73" w14:textId="77777777" w:rsidR="00CF53FD" w:rsidRPr="00E23A9B" w:rsidRDefault="00CF53FD" w:rsidP="00CF53FD">
            <w:pPr>
              <w:pStyle w:val="ListParagraph"/>
              <w:spacing w:after="120"/>
              <w:ind w:left="420"/>
              <w:rPr>
                <w:rFonts w:eastAsia="SimSun"/>
                <w:color w:val="000000" w:themeColor="text1"/>
                <w:sz w:val="20"/>
                <w:szCs w:val="20"/>
              </w:rPr>
            </w:pPr>
          </w:p>
          <w:p w14:paraId="71911D2D" w14:textId="77777777" w:rsidR="00CF53FD" w:rsidRPr="00E23A9B" w:rsidRDefault="00CF53FD" w:rsidP="00CF53FD">
            <w:pPr>
              <w:pStyle w:val="ListParagraph"/>
              <w:numPr>
                <w:ilvl w:val="1"/>
                <w:numId w:val="57"/>
              </w:numPr>
              <w:overflowPunct w:val="0"/>
              <w:autoSpaceDE w:val="0"/>
              <w:autoSpaceDN w:val="0"/>
              <w:adjustRightInd w:val="0"/>
              <w:spacing w:after="120" w:line="276" w:lineRule="auto"/>
              <w:ind w:left="420"/>
              <w:contextualSpacing w:val="0"/>
              <w:textAlignment w:val="baseline"/>
              <w:rPr>
                <w:color w:val="000000" w:themeColor="text1"/>
                <w:sz w:val="20"/>
                <w:szCs w:val="20"/>
              </w:rPr>
            </w:pPr>
            <w:r w:rsidRPr="00E23A9B">
              <w:rPr>
                <w:color w:val="000000" w:themeColor="text1"/>
                <w:sz w:val="20"/>
                <w:szCs w:val="20"/>
              </w:rPr>
              <w:t>Option 2: (Qualcomm, MTK, Nokia, E///, vivo, China Telecom, HW, ZTE, CATT)</w:t>
            </w:r>
            <w:r w:rsidRPr="00E23A9B">
              <w:rPr>
                <w:color w:val="000000" w:themeColor="text1"/>
                <w:sz w:val="20"/>
                <w:szCs w:val="20"/>
              </w:rPr>
              <w:br/>
              <w:t>A measurement is defined as a CSI-RS based intra-frequency L1 measurement provided that:</w:t>
            </w:r>
            <w:r w:rsidRPr="00E23A9B">
              <w:rPr>
                <w:color w:val="000000" w:themeColor="text1"/>
                <w:sz w:val="20"/>
                <w:szCs w:val="20"/>
              </w:rPr>
              <w:br/>
              <w:t>- the SCS of the CSI-RS resource of the neighbour cell configured for L1 measurement is the same as the SCS of active DL BWP, and</w:t>
            </w:r>
          </w:p>
          <w:p w14:paraId="6719380A" w14:textId="77777777" w:rsidR="00CF53FD" w:rsidRPr="00E23A9B" w:rsidRDefault="00CF53FD" w:rsidP="00CF53FD">
            <w:pPr>
              <w:pStyle w:val="ListParagraph"/>
              <w:ind w:left="420" w:firstLine="400"/>
              <w:rPr>
                <w:color w:val="000000" w:themeColor="text1"/>
                <w:sz w:val="20"/>
                <w:szCs w:val="20"/>
              </w:rPr>
            </w:pPr>
            <w:r w:rsidRPr="00E23A9B">
              <w:rPr>
                <w:color w:val="000000" w:themeColor="text1"/>
                <w:sz w:val="20"/>
                <w:szCs w:val="20"/>
              </w:rPr>
              <w:t>- the CP type of the CSI-RS resource of neighbour cell configured for L1 measurement is the same as the CP type of active DL BWP, and</w:t>
            </w:r>
          </w:p>
          <w:p w14:paraId="4D87B8AA" w14:textId="77777777" w:rsidR="00CF53FD" w:rsidRPr="00E23A9B" w:rsidRDefault="00CF53FD" w:rsidP="00CF53FD">
            <w:pPr>
              <w:pStyle w:val="ListParagraph"/>
              <w:ind w:left="420" w:firstLine="400"/>
              <w:rPr>
                <w:color w:val="000000" w:themeColor="text1"/>
                <w:sz w:val="20"/>
                <w:szCs w:val="20"/>
              </w:rPr>
            </w:pPr>
            <w:r w:rsidRPr="00E23A9B">
              <w:rPr>
                <w:color w:val="000000" w:themeColor="text1"/>
                <w:sz w:val="20"/>
                <w:szCs w:val="20"/>
              </w:rPr>
              <w:t>- the CSI-RS resource of the neighbour cell configured for L1 measurement is included within the active DL BWP.</w:t>
            </w:r>
          </w:p>
          <w:p w14:paraId="6AC43436" w14:textId="77777777" w:rsidR="00CF53FD" w:rsidRPr="00E23A9B" w:rsidRDefault="00CF53FD" w:rsidP="00CF53FD">
            <w:pPr>
              <w:pStyle w:val="ListParagraph"/>
              <w:ind w:left="420" w:firstLine="400"/>
              <w:rPr>
                <w:sz w:val="20"/>
                <w:szCs w:val="20"/>
              </w:rPr>
            </w:pPr>
            <w:r w:rsidRPr="00E23A9B">
              <w:rPr>
                <w:color w:val="000000" w:themeColor="text1"/>
                <w:sz w:val="20"/>
                <w:szCs w:val="20"/>
              </w:rPr>
              <w:t xml:space="preserve">- </w:t>
            </w:r>
            <w:r w:rsidRPr="00E23A9B">
              <w:rPr>
                <w:sz w:val="20"/>
                <w:szCs w:val="20"/>
              </w:rPr>
              <w:t>at least 48 RBs of the CSI-RS resource, needs to be confined within the active DL BWP.</w:t>
            </w:r>
          </w:p>
          <w:p w14:paraId="6838C244" w14:textId="3BCCE6D1" w:rsidR="00824B60" w:rsidRPr="00E23A9B" w:rsidRDefault="00824B60" w:rsidP="007808CB">
            <w:pPr>
              <w:pStyle w:val="ListParagraph"/>
              <w:overflowPunct w:val="0"/>
              <w:autoSpaceDE w:val="0"/>
              <w:autoSpaceDN w:val="0"/>
              <w:adjustRightInd w:val="0"/>
              <w:spacing w:after="120"/>
              <w:ind w:left="1080"/>
              <w:contextualSpacing w:val="0"/>
              <w:textAlignment w:val="baseline"/>
              <w:rPr>
                <w:rFonts w:eastAsia="SimSun"/>
                <w:color w:val="000000" w:themeColor="text1"/>
                <w:sz w:val="20"/>
                <w:szCs w:val="20"/>
              </w:rPr>
            </w:pPr>
          </w:p>
        </w:tc>
      </w:tr>
    </w:tbl>
    <w:p w14:paraId="5DF466EA" w14:textId="77777777" w:rsidR="00E0477A" w:rsidRPr="00E23A9B" w:rsidRDefault="00E0477A" w:rsidP="00FF6307">
      <w:pPr>
        <w:rPr>
          <w:bCs/>
          <w:color w:val="000000" w:themeColor="text1"/>
          <w:sz w:val="22"/>
          <w:szCs w:val="22"/>
          <w:lang w:eastAsia="ko-KR"/>
        </w:rPr>
      </w:pPr>
    </w:p>
    <w:p w14:paraId="5949E1AE" w14:textId="21913C4B" w:rsidR="004F2BB0" w:rsidRPr="00E23A9B" w:rsidRDefault="00101B24" w:rsidP="00343600">
      <w:pPr>
        <w:rPr>
          <w:rFonts w:eastAsiaTheme="minorEastAsia"/>
          <w:iCs/>
          <w:color w:val="000000" w:themeColor="text1"/>
          <w:sz w:val="22"/>
          <w:szCs w:val="22"/>
        </w:rPr>
      </w:pPr>
      <w:r w:rsidRPr="00E23A9B">
        <w:rPr>
          <w:rFonts w:eastAsiaTheme="minorEastAsia"/>
          <w:iCs/>
          <w:color w:val="000000" w:themeColor="text1"/>
          <w:sz w:val="22"/>
          <w:szCs w:val="22"/>
        </w:rPr>
        <w:t>We think both options work from defining RAN4 requirements.</w:t>
      </w:r>
      <w:r w:rsidR="00F743B3" w:rsidRPr="00E23A9B">
        <w:rPr>
          <w:rFonts w:eastAsiaTheme="minorEastAsia"/>
          <w:iCs/>
          <w:color w:val="000000" w:themeColor="text1"/>
          <w:sz w:val="22"/>
          <w:szCs w:val="22"/>
        </w:rPr>
        <w:t xml:space="preserve"> </w:t>
      </w:r>
      <w:r w:rsidR="007867D8" w:rsidRPr="00E23A9B">
        <w:rPr>
          <w:rFonts w:eastAsiaTheme="minorEastAsia"/>
          <w:iCs/>
          <w:color w:val="000000" w:themeColor="text1"/>
          <w:sz w:val="22"/>
          <w:szCs w:val="22"/>
        </w:rPr>
        <w:t>However, we have a slight preference for Option 2, as it eliminates the need to further define requirements for intra-frequency measurements with gaps and requirements for inter-frequency measurements without gaps. Option 1 is driven by the definition of CSI-RS-based L3 measurements, and as some companies have noted, we are uncertain whether it has been implemented in the field. Therefore, we think it should not be a limiting factor</w:t>
      </w:r>
      <w:r w:rsidR="00976D03" w:rsidRPr="00E23A9B">
        <w:rPr>
          <w:rFonts w:eastAsiaTheme="minorEastAsia"/>
          <w:iCs/>
          <w:color w:val="000000" w:themeColor="text1"/>
          <w:sz w:val="22"/>
          <w:szCs w:val="22"/>
        </w:rPr>
        <w:t>.</w:t>
      </w:r>
    </w:p>
    <w:p w14:paraId="5942FC59" w14:textId="77777777" w:rsidR="008632E3" w:rsidRPr="00E23A9B" w:rsidRDefault="008632E3" w:rsidP="00343600">
      <w:pPr>
        <w:rPr>
          <w:rFonts w:eastAsiaTheme="minorEastAsia"/>
          <w:color w:val="000000" w:themeColor="text1"/>
          <w:sz w:val="22"/>
          <w:szCs w:val="22"/>
        </w:rPr>
      </w:pPr>
    </w:p>
    <w:p w14:paraId="5AB119B3" w14:textId="77777777" w:rsidR="00EB1D77" w:rsidRPr="00E23A9B" w:rsidRDefault="00EB1D77" w:rsidP="00EB1D77">
      <w:pPr>
        <w:pStyle w:val="ListParagraph"/>
        <w:numPr>
          <w:ilvl w:val="0"/>
          <w:numId w:val="55"/>
        </w:numPr>
        <w:rPr>
          <w:color w:val="000000" w:themeColor="text1"/>
          <w:sz w:val="22"/>
          <w:szCs w:val="22"/>
        </w:rPr>
      </w:pPr>
      <w:r w:rsidRPr="00E23A9B">
        <w:rPr>
          <w:color w:val="000000" w:themeColor="text1"/>
          <w:sz w:val="22"/>
          <w:szCs w:val="22"/>
        </w:rPr>
        <w:t>A measurement is defined as a CSI-RS based intra-frequency L1 measurement provided that:</w:t>
      </w:r>
      <w:r w:rsidRPr="00E23A9B">
        <w:rPr>
          <w:color w:val="000000" w:themeColor="text1"/>
          <w:sz w:val="22"/>
          <w:szCs w:val="22"/>
        </w:rPr>
        <w:br/>
        <w:t>- the SCS of the CSI-RS resource of the neighbour cell configured for L1 measurement is the same as the SCS of active DL BWP, and</w:t>
      </w:r>
    </w:p>
    <w:p w14:paraId="5733BE0B" w14:textId="77777777" w:rsidR="00EB1D77" w:rsidRPr="00E23A9B" w:rsidRDefault="00EB1D77" w:rsidP="00EB1D77">
      <w:pPr>
        <w:pStyle w:val="ListParagraph"/>
        <w:ind w:left="360"/>
        <w:rPr>
          <w:color w:val="000000" w:themeColor="text1"/>
          <w:sz w:val="22"/>
          <w:szCs w:val="22"/>
        </w:rPr>
      </w:pPr>
      <w:r w:rsidRPr="00E23A9B">
        <w:rPr>
          <w:color w:val="000000" w:themeColor="text1"/>
          <w:sz w:val="22"/>
          <w:szCs w:val="22"/>
        </w:rPr>
        <w:lastRenderedPageBreak/>
        <w:t>- the CP type of the CSI-RS resource of neighbour cell configured for L1 measurement is the same as the CP type of active DL BWP, and</w:t>
      </w:r>
    </w:p>
    <w:p w14:paraId="770E99EA" w14:textId="77777777" w:rsidR="00EB1D77" w:rsidRPr="00E23A9B" w:rsidRDefault="00EB1D77" w:rsidP="00EB1D77">
      <w:pPr>
        <w:pStyle w:val="ListParagraph"/>
        <w:ind w:left="360"/>
        <w:rPr>
          <w:color w:val="000000" w:themeColor="text1"/>
          <w:sz w:val="22"/>
          <w:szCs w:val="22"/>
        </w:rPr>
      </w:pPr>
      <w:r w:rsidRPr="00E23A9B">
        <w:rPr>
          <w:color w:val="000000" w:themeColor="text1"/>
          <w:sz w:val="22"/>
          <w:szCs w:val="22"/>
        </w:rPr>
        <w:t>- the CSI-RS resource of the neighbour cell configured for L1 measurement is included within the active DL BWP.</w:t>
      </w:r>
    </w:p>
    <w:p w14:paraId="1703A8B1" w14:textId="063391C2" w:rsidR="00E64AF0" w:rsidRPr="00E23A9B" w:rsidRDefault="00EB1D77" w:rsidP="00EB1D77">
      <w:pPr>
        <w:pStyle w:val="ListParagraph"/>
        <w:ind w:left="360"/>
        <w:rPr>
          <w:color w:val="000000" w:themeColor="text1"/>
          <w:sz w:val="22"/>
          <w:szCs w:val="22"/>
        </w:rPr>
      </w:pPr>
      <w:r w:rsidRPr="00E23A9B">
        <w:rPr>
          <w:color w:val="000000" w:themeColor="text1"/>
          <w:sz w:val="22"/>
          <w:szCs w:val="22"/>
        </w:rPr>
        <w:t>- at least 48 RBs of the CSI-RS resource, needs to be confined within the active DL BWP</w:t>
      </w:r>
      <w:r w:rsidR="00E64AF0" w:rsidRPr="00E23A9B">
        <w:rPr>
          <w:color w:val="000000" w:themeColor="text1"/>
          <w:sz w:val="22"/>
          <w:szCs w:val="22"/>
        </w:rPr>
        <w:t>.</w:t>
      </w:r>
    </w:p>
    <w:p w14:paraId="71D33FB9" w14:textId="6E140801" w:rsidR="00000140" w:rsidRPr="00E23A9B" w:rsidRDefault="00163135" w:rsidP="008632E3">
      <w:pPr>
        <w:rPr>
          <w:rFonts w:eastAsiaTheme="minorEastAsia"/>
          <w:color w:val="000000" w:themeColor="text1"/>
          <w:sz w:val="20"/>
          <w:szCs w:val="20"/>
        </w:rPr>
      </w:pPr>
      <w:r w:rsidRPr="00E23A9B">
        <w:rPr>
          <w:rFonts w:eastAsia="SimSun"/>
          <w:bCs/>
          <w:color w:val="000000" w:themeColor="text1"/>
          <w:sz w:val="20"/>
          <w:szCs w:val="20"/>
        </w:rPr>
        <w:t xml:space="preserve"> </w:t>
      </w:r>
    </w:p>
    <w:p w14:paraId="62E8480A" w14:textId="504094EA" w:rsidR="000E332F" w:rsidRPr="00E23A9B" w:rsidRDefault="000E332F" w:rsidP="00C94986">
      <w:pPr>
        <w:rPr>
          <w:rFonts w:eastAsiaTheme="minorEastAsia"/>
          <w:iCs/>
          <w:color w:val="000000" w:themeColor="text1"/>
          <w:sz w:val="20"/>
          <w:szCs w:val="20"/>
        </w:rPr>
      </w:pPr>
    </w:p>
    <w:p w14:paraId="5590CE5B" w14:textId="1ED17D23" w:rsidR="00452A6F" w:rsidRPr="00E23A9B" w:rsidRDefault="0082695A" w:rsidP="008D0930">
      <w:pPr>
        <w:pStyle w:val="Heading3"/>
        <w:ind w:left="720"/>
        <w:rPr>
          <w:bCs/>
          <w:color w:val="000000" w:themeColor="text1"/>
          <w:sz w:val="22"/>
          <w:szCs w:val="22"/>
          <w:lang w:eastAsia="ko-KR"/>
        </w:rPr>
      </w:pPr>
      <w:r w:rsidRPr="00E23A9B">
        <w:rPr>
          <w:bCs/>
          <w:color w:val="000000" w:themeColor="text1"/>
          <w:sz w:val="22"/>
          <w:szCs w:val="22"/>
          <w:lang w:eastAsia="ko-KR"/>
        </w:rPr>
        <w:t xml:space="preserve">Measurement </w:t>
      </w:r>
      <w:r w:rsidR="00795E37" w:rsidRPr="00E23A9B">
        <w:rPr>
          <w:bCs/>
          <w:color w:val="000000" w:themeColor="text1"/>
          <w:sz w:val="22"/>
          <w:szCs w:val="22"/>
          <w:lang w:eastAsia="ko-KR"/>
        </w:rPr>
        <w:t>procedure</w:t>
      </w:r>
    </w:p>
    <w:p w14:paraId="6EDB6E13" w14:textId="77777777" w:rsidR="00332626" w:rsidRPr="00E23A9B" w:rsidRDefault="00332626" w:rsidP="00452A6F">
      <w:pPr>
        <w:rPr>
          <w:bCs/>
          <w:color w:val="000000" w:themeColor="text1"/>
          <w:sz w:val="20"/>
          <w:szCs w:val="20"/>
          <w:lang w:eastAsia="ko-KR"/>
        </w:rPr>
      </w:pPr>
    </w:p>
    <w:p w14:paraId="533E2EA1" w14:textId="4A5C5F1C" w:rsidR="00D86AE8" w:rsidRPr="00E23A9B" w:rsidRDefault="00D86AE8" w:rsidP="00D86AE8">
      <w:pPr>
        <w:rPr>
          <w:sz w:val="22"/>
          <w:szCs w:val="22"/>
        </w:rPr>
      </w:pPr>
      <w:r w:rsidRPr="00E23A9B">
        <w:rPr>
          <w:sz w:val="22"/>
          <w:szCs w:val="22"/>
        </w:rPr>
        <w:t>The following is concluded in RAN4#11</w:t>
      </w:r>
      <w:r w:rsidR="00263B65">
        <w:rPr>
          <w:sz w:val="22"/>
          <w:szCs w:val="22"/>
        </w:rPr>
        <w:t>4bis</w:t>
      </w:r>
      <w:r w:rsidRPr="00E23A9B">
        <w:rPr>
          <w:sz w:val="22"/>
          <w:szCs w:val="22"/>
        </w:rPr>
        <w:t xml:space="preserve"> meeting.</w:t>
      </w:r>
    </w:p>
    <w:p w14:paraId="138FCA68" w14:textId="525F9026" w:rsidR="00D86AE8" w:rsidRPr="00E23A9B" w:rsidRDefault="00263B65" w:rsidP="00D86AE8">
      <w:pPr>
        <w:rPr>
          <w:sz w:val="22"/>
          <w:szCs w:val="22"/>
        </w:rPr>
      </w:pPr>
      <w:r w:rsidRPr="00E23A9B">
        <w:rPr>
          <w:noProof/>
          <w:sz w:val="22"/>
          <w:szCs w:val="22"/>
        </w:rPr>
        <mc:AlternateContent>
          <mc:Choice Requires="wps">
            <w:drawing>
              <wp:anchor distT="0" distB="0" distL="114300" distR="114300" simplePos="0" relativeHeight="251660289" behindDoc="0" locked="0" layoutInCell="1" allowOverlap="1" wp14:anchorId="73786146" wp14:editId="459D24AF">
                <wp:simplePos x="0" y="0"/>
                <wp:positionH relativeFrom="margin">
                  <wp:posOffset>-635</wp:posOffset>
                </wp:positionH>
                <wp:positionV relativeFrom="paragraph">
                  <wp:posOffset>191770</wp:posOffset>
                </wp:positionV>
                <wp:extent cx="6265545" cy="2421255"/>
                <wp:effectExtent l="0" t="0" r="20955" b="17145"/>
                <wp:wrapSquare wrapText="bothSides"/>
                <wp:docPr id="623304337" name="Text Box 1"/>
                <wp:cNvGraphicFramePr/>
                <a:graphic xmlns:a="http://schemas.openxmlformats.org/drawingml/2006/main">
                  <a:graphicData uri="http://schemas.microsoft.com/office/word/2010/wordprocessingShape">
                    <wps:wsp>
                      <wps:cNvSpPr txBox="1"/>
                      <wps:spPr>
                        <a:xfrm>
                          <a:off x="0" y="0"/>
                          <a:ext cx="6265545" cy="2421255"/>
                        </a:xfrm>
                        <a:prstGeom prst="rect">
                          <a:avLst/>
                        </a:prstGeom>
                        <a:noFill/>
                        <a:ln w="6350">
                          <a:solidFill>
                            <a:prstClr val="black"/>
                          </a:solidFill>
                        </a:ln>
                      </wps:spPr>
                      <wps:txbx>
                        <w:txbxContent>
                          <w:p w14:paraId="3D9CA91F" w14:textId="77777777" w:rsidR="000F7A4C" w:rsidRPr="0039430A" w:rsidRDefault="000F7A4C" w:rsidP="000F7A4C">
                            <w:pPr>
                              <w:pStyle w:val="ListParagraph"/>
                              <w:numPr>
                                <w:ilvl w:val="0"/>
                                <w:numId w:val="57"/>
                              </w:numPr>
                              <w:overflowPunct w:val="0"/>
                              <w:autoSpaceDE w:val="0"/>
                              <w:autoSpaceDN w:val="0"/>
                              <w:adjustRightInd w:val="0"/>
                              <w:contextualSpacing w:val="0"/>
                              <w:textAlignment w:val="baseline"/>
                              <w:rPr>
                                <w:sz w:val="22"/>
                                <w:szCs w:val="22"/>
                              </w:rPr>
                            </w:pPr>
                            <w:r w:rsidRPr="0039430A">
                              <w:rPr>
                                <w:sz w:val="22"/>
                                <w:szCs w:val="22"/>
                              </w:rPr>
                              <w:t xml:space="preserve">Whether step 2 can be skipped for </w:t>
                            </w:r>
                            <w:r w:rsidRPr="0039430A">
                              <w:rPr>
                                <w:b/>
                                <w:sz w:val="22"/>
                                <w:szCs w:val="22"/>
                              </w:rPr>
                              <w:t>neighboring cell</w:t>
                            </w:r>
                            <w:r w:rsidRPr="0039430A">
                              <w:rPr>
                                <w:sz w:val="22"/>
                                <w:szCs w:val="22"/>
                              </w:rPr>
                              <w:t xml:space="preserve"> or not based on </w:t>
                            </w:r>
                            <w:r w:rsidRPr="0039430A">
                              <w:rPr>
                                <w:sz w:val="22"/>
                                <w:szCs w:val="22"/>
                                <w:u w:val="single"/>
                              </w:rPr>
                              <w:t xml:space="preserve">new </w:t>
                            </w:r>
                            <w:r w:rsidRPr="0039430A">
                              <w:rPr>
                                <w:sz w:val="22"/>
                                <w:szCs w:val="22"/>
                              </w:rPr>
                              <w:t>UE capability reporting.</w:t>
                            </w:r>
                          </w:p>
                          <w:p w14:paraId="3E10E18E" w14:textId="77777777" w:rsidR="000F7A4C" w:rsidRPr="0039430A" w:rsidRDefault="000F7A4C" w:rsidP="000F7A4C">
                            <w:pPr>
                              <w:pStyle w:val="ListParagraph"/>
                              <w:numPr>
                                <w:ilvl w:val="0"/>
                                <w:numId w:val="57"/>
                              </w:numPr>
                              <w:overflowPunct w:val="0"/>
                              <w:autoSpaceDE w:val="0"/>
                              <w:autoSpaceDN w:val="0"/>
                              <w:adjustRightInd w:val="0"/>
                              <w:contextualSpacing w:val="0"/>
                              <w:textAlignment w:val="baseline"/>
                              <w:rPr>
                                <w:sz w:val="22"/>
                                <w:szCs w:val="22"/>
                              </w:rPr>
                            </w:pPr>
                            <w:r w:rsidRPr="0039430A">
                              <w:rPr>
                                <w:sz w:val="22"/>
                                <w:szCs w:val="22"/>
                              </w:rPr>
                              <w:t xml:space="preserve">Further discuss whether step 2 can be skipped for </w:t>
                            </w:r>
                            <w:r w:rsidRPr="0039430A">
                              <w:rPr>
                                <w:b/>
                                <w:sz w:val="22"/>
                                <w:szCs w:val="22"/>
                              </w:rPr>
                              <w:t>serving cell</w:t>
                            </w:r>
                            <w:r w:rsidRPr="0039430A">
                              <w:rPr>
                                <w:sz w:val="22"/>
                                <w:szCs w:val="22"/>
                              </w:rPr>
                              <w:t xml:space="preserve"> or not.</w:t>
                            </w:r>
                          </w:p>
                          <w:p w14:paraId="28A9CF84" w14:textId="77777777" w:rsidR="000F7A4C" w:rsidRPr="0039430A" w:rsidRDefault="000F7A4C" w:rsidP="000F7A4C">
                            <w:pPr>
                              <w:rPr>
                                <w:sz w:val="22"/>
                                <w:szCs w:val="22"/>
                              </w:rPr>
                            </w:pPr>
                          </w:p>
                          <w:p w14:paraId="158AC702" w14:textId="77777777" w:rsidR="000F7A4C" w:rsidRPr="0039430A" w:rsidRDefault="000F7A4C" w:rsidP="000F7A4C">
                            <w:pPr>
                              <w:rPr>
                                <w:sz w:val="22"/>
                                <w:szCs w:val="22"/>
                              </w:rPr>
                            </w:pPr>
                          </w:p>
                          <w:p w14:paraId="40995642" w14:textId="77777777" w:rsidR="000F7A4C" w:rsidRPr="0039430A" w:rsidRDefault="000F7A4C" w:rsidP="000F7A4C">
                            <w:pPr>
                              <w:pStyle w:val="ListParagraph"/>
                              <w:numPr>
                                <w:ilvl w:val="0"/>
                                <w:numId w:val="57"/>
                              </w:numPr>
                              <w:overflowPunct w:val="0"/>
                              <w:autoSpaceDE w:val="0"/>
                              <w:autoSpaceDN w:val="0"/>
                              <w:adjustRightInd w:val="0"/>
                              <w:contextualSpacing w:val="0"/>
                              <w:textAlignment w:val="baseline"/>
                              <w:rPr>
                                <w:sz w:val="22"/>
                                <w:szCs w:val="22"/>
                              </w:rPr>
                            </w:pPr>
                            <w:r w:rsidRPr="0039430A">
                              <w:rPr>
                                <w:sz w:val="22"/>
                                <w:szCs w:val="22"/>
                              </w:rPr>
                              <w:t xml:space="preserve">For a UE not supporting the capability, Step 2 is necessary. </w:t>
                            </w:r>
                          </w:p>
                          <w:p w14:paraId="558EE988" w14:textId="77777777" w:rsidR="000F7A4C" w:rsidRPr="0039430A" w:rsidRDefault="000F7A4C" w:rsidP="000F7A4C">
                            <w:pPr>
                              <w:pStyle w:val="ListParagraph"/>
                              <w:numPr>
                                <w:ilvl w:val="1"/>
                                <w:numId w:val="57"/>
                              </w:numPr>
                              <w:overflowPunct w:val="0"/>
                              <w:autoSpaceDE w:val="0"/>
                              <w:autoSpaceDN w:val="0"/>
                              <w:adjustRightInd w:val="0"/>
                              <w:contextualSpacing w:val="0"/>
                              <w:textAlignment w:val="baseline"/>
                              <w:rPr>
                                <w:sz w:val="22"/>
                                <w:szCs w:val="22"/>
                              </w:rPr>
                            </w:pPr>
                            <w:r w:rsidRPr="0039430A">
                              <w:rPr>
                                <w:sz w:val="22"/>
                                <w:szCs w:val="22"/>
                              </w:rPr>
                              <w:t>The CSI-RS resources in Step 3 should be at least Type-D QCL’ed with the SSB in Step 2.</w:t>
                            </w:r>
                          </w:p>
                          <w:p w14:paraId="66A1F227" w14:textId="77777777" w:rsidR="000F7A4C" w:rsidRPr="0039430A" w:rsidRDefault="000F7A4C" w:rsidP="000F7A4C">
                            <w:pPr>
                              <w:pStyle w:val="ListParagraph"/>
                              <w:numPr>
                                <w:ilvl w:val="1"/>
                                <w:numId w:val="57"/>
                              </w:numPr>
                              <w:overflowPunct w:val="0"/>
                              <w:autoSpaceDE w:val="0"/>
                              <w:autoSpaceDN w:val="0"/>
                              <w:adjustRightInd w:val="0"/>
                              <w:contextualSpacing w:val="0"/>
                              <w:textAlignment w:val="baseline"/>
                              <w:rPr>
                                <w:sz w:val="22"/>
                                <w:szCs w:val="22"/>
                              </w:rPr>
                            </w:pPr>
                            <w:r w:rsidRPr="0039430A">
                              <w:rPr>
                                <w:sz w:val="22"/>
                                <w:szCs w:val="22"/>
                              </w:rPr>
                              <w:t>UE Rx beam sweeping factor is not included in the CSI-RS based L1-RSRP measurement period assuming the CSI-RS resources are in the CSI-RS resource set with ‘repetition = off.’</w:t>
                            </w:r>
                          </w:p>
                          <w:p w14:paraId="6DD3A3A6" w14:textId="77777777" w:rsidR="000F7A4C" w:rsidRPr="0039430A" w:rsidRDefault="000F7A4C" w:rsidP="000F7A4C">
                            <w:pPr>
                              <w:pStyle w:val="ListParagraph"/>
                              <w:numPr>
                                <w:ilvl w:val="0"/>
                                <w:numId w:val="57"/>
                              </w:numPr>
                              <w:overflowPunct w:val="0"/>
                              <w:autoSpaceDE w:val="0"/>
                              <w:autoSpaceDN w:val="0"/>
                              <w:adjustRightInd w:val="0"/>
                              <w:contextualSpacing w:val="0"/>
                              <w:textAlignment w:val="baseline"/>
                              <w:rPr>
                                <w:sz w:val="22"/>
                                <w:szCs w:val="22"/>
                              </w:rPr>
                            </w:pPr>
                            <w:r w:rsidRPr="0039430A">
                              <w:rPr>
                                <w:sz w:val="22"/>
                                <w:szCs w:val="22"/>
                              </w:rPr>
                              <w:t>For a UE supporting the capability, Step 2 can be skipped, and if the Step 2 is skipped:</w:t>
                            </w:r>
                          </w:p>
                          <w:p w14:paraId="6B39FD34" w14:textId="77777777" w:rsidR="000F7A4C" w:rsidRPr="0039430A" w:rsidRDefault="000F7A4C" w:rsidP="000F7A4C">
                            <w:pPr>
                              <w:pStyle w:val="ListParagraph"/>
                              <w:numPr>
                                <w:ilvl w:val="1"/>
                                <w:numId w:val="57"/>
                              </w:numPr>
                              <w:overflowPunct w:val="0"/>
                              <w:autoSpaceDE w:val="0"/>
                              <w:autoSpaceDN w:val="0"/>
                              <w:adjustRightInd w:val="0"/>
                              <w:contextualSpacing w:val="0"/>
                              <w:textAlignment w:val="baseline"/>
                              <w:rPr>
                                <w:sz w:val="22"/>
                                <w:szCs w:val="22"/>
                              </w:rPr>
                            </w:pPr>
                            <w:r w:rsidRPr="0039430A">
                              <w:rPr>
                                <w:sz w:val="22"/>
                                <w:szCs w:val="22"/>
                              </w:rPr>
                              <w:t xml:space="preserve">The CSI-RS resources in Step 3 should be Type-D QCL’ed with the SSB in Step 1. </w:t>
                            </w:r>
                          </w:p>
                          <w:p w14:paraId="2AB3B54B" w14:textId="77777777" w:rsidR="000F7A4C" w:rsidRPr="0039430A" w:rsidRDefault="000F7A4C" w:rsidP="000F7A4C">
                            <w:pPr>
                              <w:pStyle w:val="ListParagraph"/>
                              <w:numPr>
                                <w:ilvl w:val="1"/>
                                <w:numId w:val="57"/>
                              </w:numPr>
                              <w:overflowPunct w:val="0"/>
                              <w:autoSpaceDE w:val="0"/>
                              <w:autoSpaceDN w:val="0"/>
                              <w:adjustRightInd w:val="0"/>
                              <w:contextualSpacing w:val="0"/>
                              <w:textAlignment w:val="baseline"/>
                              <w:rPr>
                                <w:sz w:val="22"/>
                                <w:szCs w:val="22"/>
                              </w:rPr>
                            </w:pPr>
                            <w:r w:rsidRPr="0039430A">
                              <w:rPr>
                                <w:sz w:val="22"/>
                                <w:szCs w:val="22"/>
                              </w:rPr>
                              <w:t>The CSI-RS resources should be periodic or semi-persistent, and the CSI-RS resources are in the CSI-RS resource set with ‘repetition = off.’</w:t>
                            </w:r>
                          </w:p>
                          <w:p w14:paraId="4B3ECC65" w14:textId="77777777" w:rsidR="000F7A4C" w:rsidRPr="0039430A" w:rsidRDefault="000F7A4C" w:rsidP="000F7A4C">
                            <w:pPr>
                              <w:pStyle w:val="ListParagraph"/>
                              <w:numPr>
                                <w:ilvl w:val="1"/>
                                <w:numId w:val="57"/>
                              </w:numPr>
                              <w:overflowPunct w:val="0"/>
                              <w:autoSpaceDE w:val="0"/>
                              <w:autoSpaceDN w:val="0"/>
                              <w:adjustRightInd w:val="0"/>
                              <w:contextualSpacing w:val="0"/>
                              <w:textAlignment w:val="baseline"/>
                              <w:rPr>
                                <w:sz w:val="22"/>
                                <w:szCs w:val="22"/>
                              </w:rPr>
                            </w:pPr>
                            <w:r w:rsidRPr="0039430A">
                              <w:rPr>
                                <w:sz w:val="22"/>
                                <w:szCs w:val="22"/>
                              </w:rPr>
                              <w:t>UE Rx beam sweeping factor needs to be included in the CSI-RS based L1-RSRP measurement period, and further discuss the detail of beam sweeping factor.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786146" id="_x0000_t202" coordsize="21600,21600" o:spt="202" path="m,l,21600r21600,l21600,xe">
                <v:stroke joinstyle="miter"/>
                <v:path gradientshapeok="t" o:connecttype="rect"/>
              </v:shapetype>
              <v:shape id="Text Box 1" o:spid="_x0000_s1026" type="#_x0000_t202" style="position:absolute;margin-left:-.05pt;margin-top:15.1pt;width:493.35pt;height:190.65pt;z-index:25166028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" filled="f" strokeweight=".5pt">
                <v:textbox>
                  <w:txbxContent>
                    <w:p w14:paraId="3D9CA91F" w14:textId="77777777" w:rsidR="000F7A4C" w:rsidRPr="0039430A" w:rsidRDefault="000F7A4C" w:rsidP="000F7A4C">
                      <w:pPr>
                        <w:pStyle w:val="ListParagraph"/>
                        <w:numPr>
                          <w:ilvl w:val="0"/>
                          <w:numId w:val="57"/>
                        </w:numPr>
                        <w:overflowPunct w:val="0"/>
                        <w:autoSpaceDE w:val="0"/>
                        <w:autoSpaceDN w:val="0"/>
                        <w:adjustRightInd w:val="0"/>
                        <w:contextualSpacing w:val="0"/>
                        <w:textAlignment w:val="baseline"/>
                        <w:rPr>
                          <w:sz w:val="22"/>
                          <w:szCs w:val="22"/>
                        </w:rPr>
                      </w:pPr>
                      <w:r w:rsidRPr="0039430A">
                        <w:rPr>
                          <w:sz w:val="22"/>
                          <w:szCs w:val="22"/>
                        </w:rPr>
                        <w:t xml:space="preserve">Whether step 2 can be skipped for </w:t>
                      </w:r>
                      <w:r w:rsidRPr="0039430A">
                        <w:rPr>
                          <w:b/>
                          <w:sz w:val="22"/>
                          <w:szCs w:val="22"/>
                        </w:rPr>
                        <w:t>neighboring cell</w:t>
                      </w:r>
                      <w:r w:rsidRPr="0039430A">
                        <w:rPr>
                          <w:sz w:val="22"/>
                          <w:szCs w:val="22"/>
                        </w:rPr>
                        <w:t xml:space="preserve"> or not based on </w:t>
                      </w:r>
                      <w:r w:rsidRPr="0039430A">
                        <w:rPr>
                          <w:sz w:val="22"/>
                          <w:szCs w:val="22"/>
                          <w:u w:val="single"/>
                        </w:rPr>
                        <w:t xml:space="preserve">new </w:t>
                      </w:r>
                      <w:r w:rsidRPr="0039430A">
                        <w:rPr>
                          <w:sz w:val="22"/>
                          <w:szCs w:val="22"/>
                        </w:rPr>
                        <w:t>UE capability reporting.</w:t>
                      </w:r>
                    </w:p>
                    <w:p w14:paraId="3E10E18E" w14:textId="77777777" w:rsidR="000F7A4C" w:rsidRPr="0039430A" w:rsidRDefault="000F7A4C" w:rsidP="000F7A4C">
                      <w:pPr>
                        <w:pStyle w:val="ListParagraph"/>
                        <w:numPr>
                          <w:ilvl w:val="0"/>
                          <w:numId w:val="57"/>
                        </w:numPr>
                        <w:overflowPunct w:val="0"/>
                        <w:autoSpaceDE w:val="0"/>
                        <w:autoSpaceDN w:val="0"/>
                        <w:adjustRightInd w:val="0"/>
                        <w:contextualSpacing w:val="0"/>
                        <w:textAlignment w:val="baseline"/>
                        <w:rPr>
                          <w:sz w:val="22"/>
                          <w:szCs w:val="22"/>
                        </w:rPr>
                      </w:pPr>
                      <w:r w:rsidRPr="0039430A">
                        <w:rPr>
                          <w:sz w:val="22"/>
                          <w:szCs w:val="22"/>
                        </w:rPr>
                        <w:t xml:space="preserve">Further discuss whether step 2 can be skipped for </w:t>
                      </w:r>
                      <w:r w:rsidRPr="0039430A">
                        <w:rPr>
                          <w:b/>
                          <w:sz w:val="22"/>
                          <w:szCs w:val="22"/>
                        </w:rPr>
                        <w:t>serving cell</w:t>
                      </w:r>
                      <w:r w:rsidRPr="0039430A">
                        <w:rPr>
                          <w:sz w:val="22"/>
                          <w:szCs w:val="22"/>
                        </w:rPr>
                        <w:t xml:space="preserve"> or not.</w:t>
                      </w:r>
                    </w:p>
                    <w:p w14:paraId="28A9CF84" w14:textId="77777777" w:rsidR="000F7A4C" w:rsidRPr="0039430A" w:rsidRDefault="000F7A4C" w:rsidP="000F7A4C">
                      <w:pPr>
                        <w:rPr>
                          <w:sz w:val="22"/>
                          <w:szCs w:val="22"/>
                        </w:rPr>
                      </w:pPr>
                    </w:p>
                    <w:p w14:paraId="158AC702" w14:textId="77777777" w:rsidR="000F7A4C" w:rsidRPr="0039430A" w:rsidRDefault="000F7A4C" w:rsidP="000F7A4C">
                      <w:pPr>
                        <w:rPr>
                          <w:sz w:val="22"/>
                          <w:szCs w:val="22"/>
                        </w:rPr>
                      </w:pPr>
                    </w:p>
                    <w:p w14:paraId="40995642" w14:textId="77777777" w:rsidR="000F7A4C" w:rsidRPr="0039430A" w:rsidRDefault="000F7A4C" w:rsidP="000F7A4C">
                      <w:pPr>
                        <w:pStyle w:val="ListParagraph"/>
                        <w:numPr>
                          <w:ilvl w:val="0"/>
                          <w:numId w:val="57"/>
                        </w:numPr>
                        <w:overflowPunct w:val="0"/>
                        <w:autoSpaceDE w:val="0"/>
                        <w:autoSpaceDN w:val="0"/>
                        <w:adjustRightInd w:val="0"/>
                        <w:contextualSpacing w:val="0"/>
                        <w:textAlignment w:val="baseline"/>
                        <w:rPr>
                          <w:sz w:val="22"/>
                          <w:szCs w:val="22"/>
                        </w:rPr>
                      </w:pPr>
                      <w:r w:rsidRPr="0039430A">
                        <w:rPr>
                          <w:sz w:val="22"/>
                          <w:szCs w:val="22"/>
                        </w:rPr>
                        <w:t xml:space="preserve">For a UE not supporting the capability, Step 2 is necessary. </w:t>
                      </w:r>
                    </w:p>
                    <w:p w14:paraId="558EE988" w14:textId="77777777" w:rsidR="000F7A4C" w:rsidRPr="0039430A" w:rsidRDefault="000F7A4C" w:rsidP="000F7A4C">
                      <w:pPr>
                        <w:pStyle w:val="ListParagraph"/>
                        <w:numPr>
                          <w:ilvl w:val="1"/>
                          <w:numId w:val="57"/>
                        </w:numPr>
                        <w:overflowPunct w:val="0"/>
                        <w:autoSpaceDE w:val="0"/>
                        <w:autoSpaceDN w:val="0"/>
                        <w:adjustRightInd w:val="0"/>
                        <w:contextualSpacing w:val="0"/>
                        <w:textAlignment w:val="baseline"/>
                        <w:rPr>
                          <w:sz w:val="22"/>
                          <w:szCs w:val="22"/>
                        </w:rPr>
                      </w:pPr>
                      <w:r w:rsidRPr="0039430A">
                        <w:rPr>
                          <w:sz w:val="22"/>
                          <w:szCs w:val="22"/>
                        </w:rPr>
                        <w:t>The CSI-RS resources in Step 3 should be at least Type-D QCL’ed with the SSB in Step 2.</w:t>
                      </w:r>
                    </w:p>
                    <w:p w14:paraId="66A1F227" w14:textId="77777777" w:rsidR="000F7A4C" w:rsidRPr="0039430A" w:rsidRDefault="000F7A4C" w:rsidP="000F7A4C">
                      <w:pPr>
                        <w:pStyle w:val="ListParagraph"/>
                        <w:numPr>
                          <w:ilvl w:val="1"/>
                          <w:numId w:val="57"/>
                        </w:numPr>
                        <w:overflowPunct w:val="0"/>
                        <w:autoSpaceDE w:val="0"/>
                        <w:autoSpaceDN w:val="0"/>
                        <w:adjustRightInd w:val="0"/>
                        <w:contextualSpacing w:val="0"/>
                        <w:textAlignment w:val="baseline"/>
                        <w:rPr>
                          <w:sz w:val="22"/>
                          <w:szCs w:val="22"/>
                        </w:rPr>
                      </w:pPr>
                      <w:r w:rsidRPr="0039430A">
                        <w:rPr>
                          <w:sz w:val="22"/>
                          <w:szCs w:val="22"/>
                        </w:rPr>
                        <w:t>UE Rx beam sweeping factor is not included in the CSI-RS based L1-RSRP measurement period assuming the CSI-RS resources are in the CSI-RS resource set with ‘repetition = off.’</w:t>
                      </w:r>
                    </w:p>
                    <w:p w14:paraId="6DD3A3A6" w14:textId="77777777" w:rsidR="000F7A4C" w:rsidRPr="0039430A" w:rsidRDefault="000F7A4C" w:rsidP="000F7A4C">
                      <w:pPr>
                        <w:pStyle w:val="ListParagraph"/>
                        <w:numPr>
                          <w:ilvl w:val="0"/>
                          <w:numId w:val="57"/>
                        </w:numPr>
                        <w:overflowPunct w:val="0"/>
                        <w:autoSpaceDE w:val="0"/>
                        <w:autoSpaceDN w:val="0"/>
                        <w:adjustRightInd w:val="0"/>
                        <w:contextualSpacing w:val="0"/>
                        <w:textAlignment w:val="baseline"/>
                        <w:rPr>
                          <w:sz w:val="22"/>
                          <w:szCs w:val="22"/>
                        </w:rPr>
                      </w:pPr>
                      <w:r w:rsidRPr="0039430A">
                        <w:rPr>
                          <w:sz w:val="22"/>
                          <w:szCs w:val="22"/>
                        </w:rPr>
                        <w:t>For a UE supporting the capability, Step 2 can be skipped, and if the Step 2 is skipped:</w:t>
                      </w:r>
                    </w:p>
                    <w:p w14:paraId="6B39FD34" w14:textId="77777777" w:rsidR="000F7A4C" w:rsidRPr="0039430A" w:rsidRDefault="000F7A4C" w:rsidP="000F7A4C">
                      <w:pPr>
                        <w:pStyle w:val="ListParagraph"/>
                        <w:numPr>
                          <w:ilvl w:val="1"/>
                          <w:numId w:val="57"/>
                        </w:numPr>
                        <w:overflowPunct w:val="0"/>
                        <w:autoSpaceDE w:val="0"/>
                        <w:autoSpaceDN w:val="0"/>
                        <w:adjustRightInd w:val="0"/>
                        <w:contextualSpacing w:val="0"/>
                        <w:textAlignment w:val="baseline"/>
                        <w:rPr>
                          <w:sz w:val="22"/>
                          <w:szCs w:val="22"/>
                        </w:rPr>
                      </w:pPr>
                      <w:r w:rsidRPr="0039430A">
                        <w:rPr>
                          <w:sz w:val="22"/>
                          <w:szCs w:val="22"/>
                        </w:rPr>
                        <w:t xml:space="preserve">The CSI-RS resources in Step 3 should be Type-D QCL’ed with the SSB in Step 1. </w:t>
                      </w:r>
                    </w:p>
                    <w:p w14:paraId="2AB3B54B" w14:textId="77777777" w:rsidR="000F7A4C" w:rsidRPr="0039430A" w:rsidRDefault="000F7A4C" w:rsidP="000F7A4C">
                      <w:pPr>
                        <w:pStyle w:val="ListParagraph"/>
                        <w:numPr>
                          <w:ilvl w:val="1"/>
                          <w:numId w:val="57"/>
                        </w:numPr>
                        <w:overflowPunct w:val="0"/>
                        <w:autoSpaceDE w:val="0"/>
                        <w:autoSpaceDN w:val="0"/>
                        <w:adjustRightInd w:val="0"/>
                        <w:contextualSpacing w:val="0"/>
                        <w:textAlignment w:val="baseline"/>
                        <w:rPr>
                          <w:sz w:val="22"/>
                          <w:szCs w:val="22"/>
                        </w:rPr>
                      </w:pPr>
                      <w:r w:rsidRPr="0039430A">
                        <w:rPr>
                          <w:sz w:val="22"/>
                          <w:szCs w:val="22"/>
                        </w:rPr>
                        <w:t>The CSI-RS resources should be periodic or semi-persistent, and the CSI-RS resources are in the CSI-RS resource set with ‘repetition = off.’</w:t>
                      </w:r>
                    </w:p>
                    <w:p w14:paraId="4B3ECC65" w14:textId="77777777" w:rsidR="000F7A4C" w:rsidRPr="0039430A" w:rsidRDefault="000F7A4C" w:rsidP="000F7A4C">
                      <w:pPr>
                        <w:pStyle w:val="ListParagraph"/>
                        <w:numPr>
                          <w:ilvl w:val="1"/>
                          <w:numId w:val="57"/>
                        </w:numPr>
                        <w:overflowPunct w:val="0"/>
                        <w:autoSpaceDE w:val="0"/>
                        <w:autoSpaceDN w:val="0"/>
                        <w:adjustRightInd w:val="0"/>
                        <w:contextualSpacing w:val="0"/>
                        <w:textAlignment w:val="baseline"/>
                        <w:rPr>
                          <w:sz w:val="22"/>
                          <w:szCs w:val="22"/>
                        </w:rPr>
                      </w:pPr>
                      <w:r w:rsidRPr="0039430A">
                        <w:rPr>
                          <w:sz w:val="22"/>
                          <w:szCs w:val="22"/>
                        </w:rPr>
                        <w:t>UE Rx beam sweeping factor needs to be included in the CSI-RS based L1-RSRP measurement period, and further discuss the detail of beam sweeping factor.</w:t>
                      </w:r>
                    </w:p>
                  </w:txbxContent>
                </v:textbox>
                <w10:wrap type="square" anchorx="margin"/>
              </v:shape>
            </w:pict>
          </mc:Fallback>
        </mc:AlternateContent>
      </w:r>
    </w:p>
    <w:p w14:paraId="2F294E54" w14:textId="19E9BBCA" w:rsidR="00D86AE8" w:rsidRPr="00E23A9B" w:rsidRDefault="00D86AE8" w:rsidP="00D86AE8">
      <w:pPr>
        <w:rPr>
          <w:sz w:val="22"/>
          <w:szCs w:val="22"/>
        </w:rPr>
      </w:pPr>
    </w:p>
    <w:p w14:paraId="7D3665EE" w14:textId="21EF69F0" w:rsidR="008F441A" w:rsidRDefault="008F441A" w:rsidP="0062132C">
      <w:pPr>
        <w:rPr>
          <w:bCs/>
          <w:color w:val="000000" w:themeColor="text1"/>
          <w:sz w:val="22"/>
          <w:szCs w:val="22"/>
        </w:rPr>
      </w:pPr>
      <w:r>
        <w:rPr>
          <w:rFonts w:eastAsiaTheme="minorEastAsia"/>
          <w:iCs/>
          <w:color w:val="000000" w:themeColor="text1"/>
          <w:sz w:val="22"/>
          <w:szCs w:val="22"/>
        </w:rPr>
        <w:t xml:space="preserve">In last meeting RX beam sweeping based on CSI-RS is agreed as an optional UE capability. We call it as </w:t>
      </w:r>
      <w:r>
        <w:rPr>
          <w:bCs/>
          <w:color w:val="000000" w:themeColor="text1"/>
          <w:sz w:val="22"/>
          <w:szCs w:val="22"/>
        </w:rPr>
        <w:t xml:space="preserve">csi-rsBasedRxbeamSweeping for rest of the discussion. </w:t>
      </w:r>
    </w:p>
    <w:p w14:paraId="24DC8A1A" w14:textId="77777777" w:rsidR="008F441A" w:rsidRDefault="008F441A" w:rsidP="0062132C">
      <w:pPr>
        <w:rPr>
          <w:rFonts w:eastAsiaTheme="minorEastAsia"/>
          <w:iCs/>
          <w:color w:val="000000" w:themeColor="text1"/>
          <w:sz w:val="22"/>
          <w:szCs w:val="22"/>
        </w:rPr>
      </w:pPr>
    </w:p>
    <w:p w14:paraId="01AB6C6F" w14:textId="09AF4AFD" w:rsidR="003E7CDA" w:rsidRPr="00E23A9B" w:rsidRDefault="005D2F70" w:rsidP="0062132C">
      <w:pPr>
        <w:rPr>
          <w:rFonts w:eastAsiaTheme="minorEastAsia"/>
          <w:iCs/>
          <w:color w:val="000000" w:themeColor="text1"/>
          <w:sz w:val="22"/>
          <w:szCs w:val="22"/>
        </w:rPr>
      </w:pPr>
      <w:r>
        <w:rPr>
          <w:rFonts w:eastAsiaTheme="minorEastAsia"/>
          <w:iCs/>
          <w:color w:val="000000" w:themeColor="text1"/>
          <w:sz w:val="22"/>
          <w:szCs w:val="22"/>
        </w:rPr>
        <w:t xml:space="preserve">One of the open </w:t>
      </w:r>
      <w:r w:rsidR="0093261D">
        <w:rPr>
          <w:rFonts w:eastAsiaTheme="minorEastAsia"/>
          <w:iCs/>
          <w:color w:val="000000" w:themeColor="text1"/>
          <w:sz w:val="22"/>
          <w:szCs w:val="22"/>
        </w:rPr>
        <w:t>issues</w:t>
      </w:r>
      <w:r>
        <w:rPr>
          <w:rFonts w:eastAsiaTheme="minorEastAsia"/>
          <w:iCs/>
          <w:color w:val="000000" w:themeColor="text1"/>
          <w:sz w:val="22"/>
          <w:szCs w:val="22"/>
        </w:rPr>
        <w:t xml:space="preserve"> </w:t>
      </w:r>
      <w:r w:rsidR="0093261D">
        <w:rPr>
          <w:rFonts w:eastAsiaTheme="minorEastAsia"/>
          <w:iCs/>
          <w:color w:val="000000" w:themeColor="text1"/>
          <w:sz w:val="22"/>
          <w:szCs w:val="22"/>
        </w:rPr>
        <w:t xml:space="preserve">is the above agreed capability applies to when </w:t>
      </w:r>
      <w:r w:rsidR="0062132C" w:rsidRPr="00E23A9B">
        <w:rPr>
          <w:rFonts w:eastAsiaTheme="minorEastAsia"/>
          <w:iCs/>
          <w:color w:val="000000" w:themeColor="text1"/>
          <w:sz w:val="22"/>
          <w:szCs w:val="22"/>
        </w:rPr>
        <w:t xml:space="preserve">SCell </w:t>
      </w:r>
      <w:r w:rsidR="0093261D">
        <w:rPr>
          <w:rFonts w:eastAsiaTheme="minorEastAsia"/>
          <w:iCs/>
          <w:color w:val="000000" w:themeColor="text1"/>
          <w:sz w:val="22"/>
          <w:szCs w:val="22"/>
        </w:rPr>
        <w:t xml:space="preserve">is configured </w:t>
      </w:r>
      <w:r w:rsidR="0062132C" w:rsidRPr="00E23A9B">
        <w:rPr>
          <w:rFonts w:eastAsiaTheme="minorEastAsia"/>
          <w:iCs/>
          <w:color w:val="000000" w:themeColor="text1"/>
          <w:sz w:val="22"/>
          <w:szCs w:val="22"/>
        </w:rPr>
        <w:t xml:space="preserve">as a candidate cell. In legacy, for serving cell measurements, the UE would perform SSB-based Rx beam sweeping for CSI-RS-based L1-RSRP measurements. However, when the same cell is configured as a candidate cell, the UE is expected to use CSI-RS-based Rx beam sweeping for </w:t>
      </w:r>
      <w:r w:rsidR="00F7079C" w:rsidRPr="00E23A9B">
        <w:rPr>
          <w:rFonts w:eastAsiaTheme="minorEastAsia"/>
          <w:iCs/>
          <w:color w:val="000000" w:themeColor="text1"/>
          <w:sz w:val="22"/>
          <w:szCs w:val="22"/>
        </w:rPr>
        <w:t xml:space="preserve">the </w:t>
      </w:r>
      <w:r w:rsidR="0062132C" w:rsidRPr="00E23A9B">
        <w:rPr>
          <w:rFonts w:eastAsiaTheme="minorEastAsia"/>
          <w:iCs/>
          <w:color w:val="000000" w:themeColor="text1"/>
          <w:sz w:val="22"/>
          <w:szCs w:val="22"/>
        </w:rPr>
        <w:t>candidate cell measurements. This dual approach could introduce ambiguity and confusion in handling measurements for SCells.</w:t>
      </w:r>
      <w:r w:rsidR="00813913" w:rsidRPr="00E23A9B">
        <w:rPr>
          <w:rFonts w:eastAsiaTheme="minorEastAsia"/>
          <w:iCs/>
          <w:color w:val="000000" w:themeColor="text1"/>
          <w:sz w:val="22"/>
          <w:szCs w:val="22"/>
        </w:rPr>
        <w:t xml:space="preserve"> </w:t>
      </w:r>
      <w:r w:rsidR="0062132C" w:rsidRPr="00E23A9B">
        <w:rPr>
          <w:rFonts w:eastAsiaTheme="minorEastAsia"/>
          <w:iCs/>
          <w:color w:val="000000" w:themeColor="text1"/>
          <w:sz w:val="22"/>
          <w:szCs w:val="22"/>
        </w:rPr>
        <w:t xml:space="preserve">To address this potential issue and maintain clarity, we are supportive of excluding this requirement for </w:t>
      </w:r>
      <w:r w:rsidR="00813913" w:rsidRPr="00E23A9B">
        <w:rPr>
          <w:rFonts w:eastAsiaTheme="minorEastAsia"/>
          <w:iCs/>
          <w:color w:val="000000" w:themeColor="text1"/>
          <w:sz w:val="22"/>
          <w:szCs w:val="22"/>
        </w:rPr>
        <w:t>SCells.</w:t>
      </w:r>
      <w:r w:rsidR="00FE6795" w:rsidRPr="00E23A9B">
        <w:rPr>
          <w:rFonts w:eastAsiaTheme="minorEastAsia"/>
          <w:iCs/>
          <w:color w:val="000000" w:themeColor="text1"/>
          <w:sz w:val="22"/>
          <w:szCs w:val="22"/>
        </w:rPr>
        <w:t xml:space="preserve"> </w:t>
      </w:r>
    </w:p>
    <w:p w14:paraId="41B0FBA4" w14:textId="77777777" w:rsidR="004956F6" w:rsidRPr="00E23A9B" w:rsidRDefault="004956F6" w:rsidP="00F30F61">
      <w:pPr>
        <w:rPr>
          <w:rFonts w:eastAsiaTheme="minorEastAsia"/>
          <w:iCs/>
          <w:color w:val="000000" w:themeColor="text1"/>
          <w:sz w:val="22"/>
          <w:szCs w:val="22"/>
        </w:rPr>
      </w:pPr>
    </w:p>
    <w:p w14:paraId="1668C950" w14:textId="5030590A" w:rsidR="00965DD2" w:rsidRPr="00E23A9B" w:rsidRDefault="009831D7" w:rsidP="002B38AD">
      <w:pPr>
        <w:pStyle w:val="ListParagraph"/>
        <w:numPr>
          <w:ilvl w:val="0"/>
          <w:numId w:val="55"/>
        </w:numPr>
        <w:rPr>
          <w:bCs/>
          <w:color w:val="000000" w:themeColor="text1"/>
          <w:sz w:val="22"/>
          <w:szCs w:val="22"/>
        </w:rPr>
      </w:pPr>
      <w:r>
        <w:rPr>
          <w:bCs/>
          <w:color w:val="000000" w:themeColor="text1"/>
          <w:sz w:val="22"/>
          <w:szCs w:val="22"/>
        </w:rPr>
        <w:t>csi-rsBasedR</w:t>
      </w:r>
      <w:r w:rsidR="0027462E">
        <w:rPr>
          <w:bCs/>
          <w:color w:val="000000" w:themeColor="text1"/>
          <w:sz w:val="22"/>
          <w:szCs w:val="22"/>
        </w:rPr>
        <w:t>xbeam</w:t>
      </w:r>
      <w:r>
        <w:rPr>
          <w:bCs/>
          <w:color w:val="000000" w:themeColor="text1"/>
          <w:sz w:val="22"/>
          <w:szCs w:val="22"/>
        </w:rPr>
        <w:t>Sweeping is not applied to serving cells</w:t>
      </w:r>
      <w:r w:rsidR="00965DD2" w:rsidRPr="00E23A9B">
        <w:rPr>
          <w:bCs/>
          <w:color w:val="000000" w:themeColor="text1"/>
          <w:sz w:val="22"/>
          <w:szCs w:val="22"/>
        </w:rPr>
        <w:t>.</w:t>
      </w:r>
      <w:r w:rsidR="00567352" w:rsidRPr="00E23A9B">
        <w:rPr>
          <w:bCs/>
          <w:color w:val="000000" w:themeColor="text1"/>
          <w:sz w:val="22"/>
          <w:szCs w:val="22"/>
        </w:rPr>
        <w:t xml:space="preserve"> </w:t>
      </w:r>
    </w:p>
    <w:p w14:paraId="21DC8B1C" w14:textId="77777777" w:rsidR="002371CB" w:rsidRDefault="002371CB" w:rsidP="002371CB">
      <w:pPr>
        <w:rPr>
          <w:bCs/>
          <w:color w:val="000000" w:themeColor="text1"/>
          <w:sz w:val="22"/>
          <w:szCs w:val="22"/>
        </w:rPr>
      </w:pPr>
    </w:p>
    <w:p w14:paraId="14E362E1" w14:textId="6A2078FB" w:rsidR="008F441A" w:rsidRDefault="003F1496" w:rsidP="002371CB">
      <w:pPr>
        <w:rPr>
          <w:bCs/>
          <w:color w:val="000000" w:themeColor="text1"/>
          <w:sz w:val="22"/>
          <w:szCs w:val="22"/>
        </w:rPr>
      </w:pPr>
      <w:r w:rsidRPr="003F1496">
        <w:rPr>
          <w:bCs/>
          <w:color w:val="000000" w:themeColor="text1"/>
          <w:sz w:val="22"/>
          <w:szCs w:val="22"/>
        </w:rPr>
        <w:t xml:space="preserve">Another issue in the aforementioned agreement pertains to determining the beam sweeping factor for csi-rsBasedRxbeamSweeping. The rationale for setting the legacy beam sweeping factor at 8 for SSB-based RX beam sweeping was based on the assumption that up to </w:t>
      </w:r>
      <w:r w:rsidR="00C22225">
        <w:rPr>
          <w:bCs/>
          <w:color w:val="000000" w:themeColor="text1"/>
          <w:sz w:val="22"/>
          <w:szCs w:val="22"/>
        </w:rPr>
        <w:t>128</w:t>
      </w:r>
      <w:r w:rsidRPr="003F1496">
        <w:rPr>
          <w:bCs/>
          <w:color w:val="000000" w:themeColor="text1"/>
          <w:sz w:val="22"/>
          <w:szCs w:val="22"/>
        </w:rPr>
        <w:t xml:space="preserve"> beams could be transmitted by the network, requiring the UE to perform sweeping over a larger area to capture finer beams. However, in practice, the deployment does not involve as many transmit beams as initially anticipated, and not many fine beams are utilized by the gNB. Therefore, we believe that the </w:t>
      </w:r>
      <w:r w:rsidR="00955B59">
        <w:rPr>
          <w:bCs/>
          <w:color w:val="000000" w:themeColor="text1"/>
          <w:sz w:val="22"/>
          <w:szCs w:val="22"/>
        </w:rPr>
        <w:t xml:space="preserve">Rx </w:t>
      </w:r>
      <w:r w:rsidRPr="003F1496">
        <w:rPr>
          <w:bCs/>
          <w:color w:val="000000" w:themeColor="text1"/>
          <w:sz w:val="22"/>
          <w:szCs w:val="22"/>
        </w:rPr>
        <w:t>beam sweeping factor can be reduced to align more closely with actual network configurations and operational practices.</w:t>
      </w:r>
      <w:r w:rsidR="00287DEA">
        <w:rPr>
          <w:bCs/>
          <w:color w:val="000000" w:themeColor="text1"/>
          <w:sz w:val="22"/>
          <w:szCs w:val="22"/>
        </w:rPr>
        <w:t xml:space="preserve"> </w:t>
      </w:r>
    </w:p>
    <w:p w14:paraId="17484AA3" w14:textId="77777777" w:rsidR="003F1496" w:rsidRPr="002371CB" w:rsidRDefault="003F1496" w:rsidP="002371CB">
      <w:pPr>
        <w:rPr>
          <w:bCs/>
          <w:color w:val="000000" w:themeColor="text1"/>
          <w:sz w:val="22"/>
          <w:szCs w:val="22"/>
        </w:rPr>
      </w:pPr>
    </w:p>
    <w:p w14:paraId="188125FC" w14:textId="79572499" w:rsidR="007E283C" w:rsidRDefault="005035A3" w:rsidP="006E67B1">
      <w:pPr>
        <w:pStyle w:val="ListParagraph"/>
        <w:numPr>
          <w:ilvl w:val="0"/>
          <w:numId w:val="55"/>
        </w:numPr>
        <w:rPr>
          <w:bCs/>
          <w:color w:val="000000" w:themeColor="text1"/>
          <w:sz w:val="22"/>
          <w:szCs w:val="22"/>
        </w:rPr>
      </w:pPr>
      <w:r w:rsidRPr="00E23A9B">
        <w:rPr>
          <w:bCs/>
          <w:color w:val="000000" w:themeColor="text1"/>
          <w:sz w:val="22"/>
          <w:szCs w:val="22"/>
        </w:rPr>
        <w:t xml:space="preserve">For a UE supporting CSI-RS based RX beam sweeping, </w:t>
      </w:r>
      <w:r w:rsidR="006E61E6">
        <w:rPr>
          <w:bCs/>
          <w:color w:val="000000" w:themeColor="text1"/>
          <w:sz w:val="22"/>
          <w:szCs w:val="22"/>
        </w:rPr>
        <w:t xml:space="preserve">beam sweeping factor </w:t>
      </w:r>
      <w:r w:rsidR="006E67B1">
        <w:rPr>
          <w:bCs/>
          <w:color w:val="000000" w:themeColor="text1"/>
          <w:sz w:val="22"/>
          <w:szCs w:val="22"/>
        </w:rPr>
        <w:t>is</w:t>
      </w:r>
      <w:r w:rsidR="006E61E6">
        <w:rPr>
          <w:bCs/>
          <w:color w:val="000000" w:themeColor="text1"/>
          <w:sz w:val="22"/>
          <w:szCs w:val="22"/>
        </w:rPr>
        <w:t xml:space="preserve"> equal to 4. </w:t>
      </w:r>
    </w:p>
    <w:p w14:paraId="6453272E" w14:textId="77777777" w:rsidR="007E283C" w:rsidRPr="00E23A9B" w:rsidRDefault="007E283C" w:rsidP="007E283C">
      <w:pPr>
        <w:overflowPunct w:val="0"/>
        <w:autoSpaceDE w:val="0"/>
        <w:autoSpaceDN w:val="0"/>
        <w:adjustRightInd w:val="0"/>
        <w:snapToGrid w:val="0"/>
        <w:spacing w:after="120"/>
        <w:textAlignment w:val="baseline"/>
        <w:rPr>
          <w:bCs/>
          <w:color w:val="000000" w:themeColor="text1"/>
          <w:sz w:val="22"/>
          <w:szCs w:val="22"/>
        </w:rPr>
      </w:pPr>
    </w:p>
    <w:p w14:paraId="16900030" w14:textId="66BD9929" w:rsidR="00453336" w:rsidRPr="0073702A" w:rsidRDefault="00453336" w:rsidP="00AD569F">
      <w:pPr>
        <w:pStyle w:val="Heading3"/>
        <w:ind w:left="720"/>
        <w:rPr>
          <w:b/>
          <w:bCs/>
          <w:sz w:val="32"/>
          <w:szCs w:val="28"/>
        </w:rPr>
      </w:pPr>
      <w:r w:rsidRPr="0073702A">
        <w:rPr>
          <w:bCs/>
          <w:color w:val="000000" w:themeColor="text1"/>
          <w:sz w:val="24"/>
          <w:lang w:eastAsia="ko-KR"/>
        </w:rPr>
        <w:t>Restriction on CSI-RS resource configuration</w:t>
      </w:r>
    </w:p>
    <w:p w14:paraId="24D7ACFB" w14:textId="77777777" w:rsidR="002B38AD" w:rsidRDefault="002B38AD" w:rsidP="00453336">
      <w:pPr>
        <w:rPr>
          <w:b/>
          <w:bCs/>
        </w:rPr>
      </w:pPr>
    </w:p>
    <w:p w14:paraId="732FFDC8" w14:textId="5B07C87E" w:rsidR="005A33DA" w:rsidRPr="00E23A9B" w:rsidRDefault="005A33DA" w:rsidP="00453336">
      <w:pPr>
        <w:rPr>
          <w:sz w:val="20"/>
          <w:szCs w:val="20"/>
        </w:rPr>
      </w:pPr>
      <w:r w:rsidRPr="00E23A9B">
        <w:rPr>
          <w:sz w:val="20"/>
          <w:szCs w:val="20"/>
        </w:rPr>
        <w:t xml:space="preserve">In the last meeting, restriction on CSI-RS resource </w:t>
      </w:r>
      <w:r w:rsidRPr="00E23A9B">
        <w:rPr>
          <w:bCs/>
          <w:color w:val="000000" w:themeColor="text1"/>
          <w:sz w:val="20"/>
          <w:szCs w:val="20"/>
          <w:lang w:eastAsia="ko-KR"/>
        </w:rPr>
        <w:t>configuration</w:t>
      </w:r>
      <w:r w:rsidRPr="00E23A9B">
        <w:rPr>
          <w:sz w:val="20"/>
          <w:szCs w:val="20"/>
        </w:rPr>
        <w:t xml:space="preserve"> was discussed and following WF was </w:t>
      </w:r>
      <w:r w:rsidR="00B213AB" w:rsidRPr="00E23A9B">
        <w:rPr>
          <w:sz w:val="20"/>
          <w:szCs w:val="20"/>
        </w:rPr>
        <w:t>agreed.</w:t>
      </w:r>
      <w:r w:rsidRPr="00E23A9B">
        <w:rPr>
          <w:sz w:val="20"/>
          <w:szCs w:val="20"/>
        </w:rPr>
        <w:t xml:space="preserve"> </w:t>
      </w:r>
    </w:p>
    <w:p w14:paraId="549356D2" w14:textId="77777777" w:rsidR="005A33DA" w:rsidRDefault="005A33DA" w:rsidP="00453336"/>
    <w:tbl>
      <w:tblPr>
        <w:tblW w:w="0" w:type="auto"/>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6"/>
      </w:tblGrid>
      <w:tr w:rsidR="005A33DA" w14:paraId="430BE67D" w14:textId="77777777" w:rsidTr="00E632AF">
        <w:trPr>
          <w:trHeight w:val="1600"/>
        </w:trPr>
        <w:tc>
          <w:tcPr>
            <w:tcW w:w="9596" w:type="dxa"/>
          </w:tcPr>
          <w:p w14:paraId="113C06F1" w14:textId="77777777" w:rsidR="00FD3120" w:rsidRPr="00E632AF" w:rsidRDefault="005A33DA" w:rsidP="00FD3120">
            <w:pPr>
              <w:pStyle w:val="ListParagraph"/>
              <w:numPr>
                <w:ilvl w:val="0"/>
                <w:numId w:val="64"/>
              </w:numPr>
              <w:overflowPunct w:val="0"/>
              <w:autoSpaceDE w:val="0"/>
              <w:autoSpaceDN w:val="0"/>
              <w:adjustRightInd w:val="0"/>
              <w:spacing w:after="120"/>
              <w:contextualSpacing w:val="0"/>
              <w:rPr>
                <w:rFonts w:eastAsia="SimSun"/>
                <w:color w:val="000000"/>
                <w:sz w:val="20"/>
                <w:szCs w:val="20"/>
                <w:lang w:eastAsia="en-US"/>
              </w:rPr>
            </w:pPr>
            <w:r>
              <w:lastRenderedPageBreak/>
              <w:t xml:space="preserve"> </w:t>
            </w:r>
            <w:r w:rsidR="00FD3120" w:rsidRPr="00E632AF">
              <w:rPr>
                <w:rFonts w:eastAsia="SimSun"/>
                <w:color w:val="000000"/>
                <w:sz w:val="20"/>
                <w:szCs w:val="20"/>
                <w:lang w:eastAsia="en-US"/>
              </w:rPr>
              <w:t>In FR1, when CSI-RS based L1 measurement does not cause scheduling restriction, no need to consider restriction on measurement timing configuration.</w:t>
            </w:r>
          </w:p>
          <w:p w14:paraId="46E2F8E2" w14:textId="77777777" w:rsidR="00FD3120" w:rsidRPr="00E632AF" w:rsidRDefault="00FD3120" w:rsidP="00FD3120">
            <w:pPr>
              <w:numPr>
                <w:ilvl w:val="0"/>
                <w:numId w:val="64"/>
              </w:numPr>
              <w:overflowPunct w:val="0"/>
              <w:autoSpaceDE w:val="0"/>
              <w:autoSpaceDN w:val="0"/>
              <w:adjustRightInd w:val="0"/>
              <w:spacing w:after="120"/>
              <w:rPr>
                <w:rFonts w:eastAsia="SimSun"/>
                <w:color w:val="000000"/>
                <w:sz w:val="20"/>
                <w:szCs w:val="20"/>
                <w:lang w:eastAsia="en-US"/>
              </w:rPr>
            </w:pPr>
            <w:r w:rsidRPr="00E632AF">
              <w:rPr>
                <w:rFonts w:eastAsia="SimSun"/>
                <w:color w:val="000000"/>
                <w:sz w:val="20"/>
                <w:szCs w:val="20"/>
                <w:lang w:eastAsia="en-US"/>
              </w:rPr>
              <w:t>In FR2, or in FR1 when CSI-RS based L1 measurement would cause scheduling restriction:</w:t>
            </w:r>
          </w:p>
          <w:p w14:paraId="245DF1A4" w14:textId="5F1A9FC4" w:rsidR="005A33DA" w:rsidRDefault="00FD3120" w:rsidP="00FD3120">
            <w:pPr>
              <w:numPr>
                <w:ilvl w:val="1"/>
                <w:numId w:val="64"/>
              </w:numPr>
              <w:overflowPunct w:val="0"/>
              <w:autoSpaceDE w:val="0"/>
              <w:autoSpaceDN w:val="0"/>
              <w:adjustRightInd w:val="0"/>
              <w:spacing w:after="120"/>
            </w:pPr>
            <w:r w:rsidRPr="00E632AF">
              <w:rPr>
                <w:rFonts w:eastAsia="SimSun"/>
                <w:color w:val="000000"/>
                <w:sz w:val="20"/>
                <w:szCs w:val="20"/>
                <w:lang w:eastAsia="en-US"/>
              </w:rPr>
              <w:t>All CSI-RS resources on [one intra-frequency layer] are configured within up to two separate windows where each window is up to [5 ms]</w:t>
            </w:r>
            <w:r w:rsidRPr="00FD3120">
              <w:rPr>
                <w:rFonts w:ascii="MS Mincho" w:eastAsia="SimSun" w:hAnsi="MS Mincho"/>
                <w:color w:val="000000"/>
                <w:sz w:val="20"/>
                <w:szCs w:val="20"/>
                <w:lang w:eastAsia="en-US"/>
              </w:rPr>
              <w:t xml:space="preserve"> </w:t>
            </w:r>
          </w:p>
        </w:tc>
      </w:tr>
    </w:tbl>
    <w:p w14:paraId="4D7F761E" w14:textId="77777777" w:rsidR="00453336" w:rsidRPr="000D6E75" w:rsidRDefault="00453336" w:rsidP="00E87BFE">
      <w:pPr>
        <w:rPr>
          <w:rFonts w:ascii="Times" w:eastAsia="DengXian" w:hAnsi="Times"/>
          <w:sz w:val="16"/>
          <w:szCs w:val="14"/>
        </w:rPr>
      </w:pPr>
    </w:p>
    <w:p w14:paraId="6C549545" w14:textId="6A90843B" w:rsidR="002F60A7" w:rsidRPr="00E23A9B" w:rsidRDefault="002F60A7" w:rsidP="002F60A7">
      <w:pPr>
        <w:rPr>
          <w:rFonts w:eastAsia="DengXian"/>
          <w:sz w:val="22"/>
          <w:szCs w:val="22"/>
        </w:rPr>
      </w:pPr>
      <w:r w:rsidRPr="00E23A9B">
        <w:rPr>
          <w:rFonts w:eastAsia="DengXian"/>
          <w:sz w:val="22"/>
          <w:szCs w:val="22"/>
        </w:rPr>
        <w:t xml:space="preserve">CSI-RS based L3-RSRP </w:t>
      </w:r>
      <w:r w:rsidR="00332D44" w:rsidRPr="00E23A9B">
        <w:rPr>
          <w:rFonts w:eastAsia="DengXian"/>
          <w:sz w:val="22"/>
          <w:szCs w:val="22"/>
        </w:rPr>
        <w:t>uses th</w:t>
      </w:r>
      <w:r w:rsidRPr="00E23A9B">
        <w:rPr>
          <w:rFonts w:eastAsia="DengXian"/>
          <w:sz w:val="22"/>
          <w:szCs w:val="22"/>
        </w:rPr>
        <w:t>e CSI-RS type</w:t>
      </w:r>
      <w:r w:rsidR="00332D44" w:rsidRPr="00E23A9B">
        <w:rPr>
          <w:rFonts w:eastAsia="DengXian"/>
          <w:sz w:val="22"/>
          <w:szCs w:val="22"/>
        </w:rPr>
        <w:t xml:space="preserve">, </w:t>
      </w:r>
      <w:r w:rsidRPr="00E23A9B">
        <w:rPr>
          <w:rFonts w:eastAsia="DengXian"/>
          <w:sz w:val="22"/>
          <w:szCs w:val="22"/>
        </w:rPr>
        <w:t>CSI-RS</w:t>
      </w:r>
      <w:r w:rsidR="00332D44" w:rsidRPr="00E23A9B">
        <w:rPr>
          <w:rFonts w:eastAsia="DengXian"/>
          <w:sz w:val="22"/>
          <w:szCs w:val="22"/>
        </w:rPr>
        <w:t>-Resource-M</w:t>
      </w:r>
      <w:r w:rsidRPr="00E23A9B">
        <w:rPr>
          <w:rFonts w:eastAsia="DengXian"/>
          <w:sz w:val="22"/>
          <w:szCs w:val="22"/>
        </w:rPr>
        <w:t xml:space="preserve">obility. The periodicity and offset </w:t>
      </w:r>
      <w:r w:rsidR="0062758B" w:rsidRPr="00E23A9B">
        <w:rPr>
          <w:rFonts w:eastAsia="DengXian"/>
          <w:sz w:val="22"/>
          <w:szCs w:val="22"/>
        </w:rPr>
        <w:t xml:space="preserve">of CSI-RS-Resource-Mobility </w:t>
      </w:r>
      <w:r w:rsidRPr="00E23A9B">
        <w:rPr>
          <w:rFonts w:eastAsia="DengXian"/>
          <w:sz w:val="22"/>
          <w:szCs w:val="22"/>
        </w:rPr>
        <w:t>are {4ms, 5ms, 10ms, 20ms, 40ms}, whereas for CSI-RS for L1-RSRP, they are {4, 5, 8, 10, 16, 20, 32, 40, 64, 80, 160, 320, 640} slots.</w:t>
      </w:r>
    </w:p>
    <w:p w14:paraId="0580DF6F" w14:textId="4D91E34A" w:rsidR="00F71648" w:rsidRPr="00E23A9B" w:rsidRDefault="00F71648" w:rsidP="002F60A7">
      <w:pPr>
        <w:rPr>
          <w:rFonts w:eastAsia="DengXian"/>
          <w:sz w:val="22"/>
          <w:szCs w:val="22"/>
        </w:rPr>
      </w:pPr>
    </w:p>
    <w:p w14:paraId="15200882" w14:textId="4608FBB2" w:rsidR="00B72417" w:rsidRPr="00E23A9B" w:rsidRDefault="000D6E75" w:rsidP="002F60A7">
      <w:pPr>
        <w:rPr>
          <w:rFonts w:eastAsia="DengXian"/>
          <w:sz w:val="22"/>
          <w:szCs w:val="22"/>
        </w:rPr>
      </w:pPr>
      <w:r w:rsidRPr="00E23A9B">
        <w:rPr>
          <w:rFonts w:eastAsia="DengXian"/>
          <w:sz w:val="22"/>
          <w:szCs w:val="22"/>
        </w:rPr>
        <w:t>The maximum periodicity for L3-RSRP is 40 ms, during which one intra-frequency layer can have two separate 5 ms windows</w:t>
      </w:r>
      <w:r w:rsidR="00E92EC1" w:rsidRPr="00E23A9B">
        <w:rPr>
          <w:rFonts w:eastAsia="DengXian"/>
          <w:sz w:val="22"/>
          <w:szCs w:val="22"/>
        </w:rPr>
        <w:t xml:space="preserve"> where the CSI-RS is allowed</w:t>
      </w:r>
      <w:r w:rsidRPr="00E23A9B">
        <w:rPr>
          <w:rFonts w:eastAsia="DengXian"/>
          <w:sz w:val="22"/>
          <w:szCs w:val="22"/>
        </w:rPr>
        <w:t xml:space="preserve">. Given that the CSI-RS for L1-RSRP can have a periodicity of up to 640 slots, we would like to clarify the </w:t>
      </w:r>
      <w:r w:rsidR="00E92EC1" w:rsidRPr="00E23A9B">
        <w:rPr>
          <w:rFonts w:eastAsia="DengXian"/>
          <w:sz w:val="22"/>
          <w:szCs w:val="22"/>
        </w:rPr>
        <w:t xml:space="preserve">configuration </w:t>
      </w:r>
      <w:r w:rsidRPr="00E23A9B">
        <w:rPr>
          <w:rFonts w:eastAsia="DengXian"/>
          <w:sz w:val="22"/>
          <w:szCs w:val="22"/>
        </w:rPr>
        <w:t>restriction. Therefore, we propose that all CSI-RS resources within a 40 ms window on one intra-frequency layer should be configured within up to two separate windows, each lasting up to 5ms.</w:t>
      </w:r>
    </w:p>
    <w:p w14:paraId="7C37D7DF" w14:textId="6A352D84" w:rsidR="00957041" w:rsidRPr="00E23A9B" w:rsidRDefault="00353576" w:rsidP="002F60A7">
      <w:pPr>
        <w:rPr>
          <w:rFonts w:eastAsia="DengXian"/>
          <w:sz w:val="28"/>
          <w:szCs w:val="28"/>
        </w:rPr>
      </w:pPr>
      <w:r w:rsidRPr="00E23A9B">
        <w:rPr>
          <w:rFonts w:eastAsia="DengXian"/>
          <w:sz w:val="28"/>
          <w:szCs w:val="28"/>
        </w:rPr>
        <w:t xml:space="preserve"> </w:t>
      </w:r>
      <w:r w:rsidR="00957041" w:rsidRPr="00E23A9B">
        <w:rPr>
          <w:rFonts w:eastAsia="DengXian"/>
          <w:sz w:val="28"/>
          <w:szCs w:val="28"/>
        </w:rPr>
        <w:t xml:space="preserve"> </w:t>
      </w:r>
    </w:p>
    <w:p w14:paraId="41FF7E51" w14:textId="77777777" w:rsidR="003F1040" w:rsidRPr="00E23A9B" w:rsidRDefault="00B72417" w:rsidP="005A46AA">
      <w:pPr>
        <w:pStyle w:val="ListParagraph"/>
        <w:numPr>
          <w:ilvl w:val="0"/>
          <w:numId w:val="55"/>
        </w:numPr>
        <w:rPr>
          <w:rFonts w:eastAsia="DengXian"/>
          <w:sz w:val="28"/>
          <w:szCs w:val="28"/>
        </w:rPr>
      </w:pPr>
      <w:r w:rsidRPr="00E23A9B">
        <w:rPr>
          <w:rFonts w:eastAsia="DengXian"/>
          <w:sz w:val="22"/>
          <w:szCs w:val="22"/>
        </w:rPr>
        <w:t>In FR2, or in FR1 when CSI-RS based L1 measurement would cause scheduling restriction:</w:t>
      </w:r>
    </w:p>
    <w:p w14:paraId="55DE80C6" w14:textId="49439D89" w:rsidR="00B07272" w:rsidRPr="009E1122" w:rsidRDefault="003F1040" w:rsidP="003F1040">
      <w:pPr>
        <w:pStyle w:val="ListParagraph"/>
        <w:numPr>
          <w:ilvl w:val="1"/>
          <w:numId w:val="55"/>
        </w:numPr>
        <w:rPr>
          <w:rFonts w:eastAsia="DengXian"/>
          <w:sz w:val="28"/>
          <w:szCs w:val="28"/>
        </w:rPr>
      </w:pPr>
      <w:r w:rsidRPr="00E23A9B">
        <w:rPr>
          <w:rFonts w:eastAsia="DengXian"/>
          <w:sz w:val="22"/>
          <w:szCs w:val="22"/>
        </w:rPr>
        <w:t>all CSI-RS resources within a 40 ms window on one intra-frequency layer should be configured within up to two separate windows, each lasting up to 5 ms</w:t>
      </w:r>
    </w:p>
    <w:p w14:paraId="157D52A1" w14:textId="77777777" w:rsidR="009E1122" w:rsidRDefault="009E1122" w:rsidP="009E1122">
      <w:pPr>
        <w:rPr>
          <w:rFonts w:eastAsia="DengXian"/>
          <w:sz w:val="28"/>
          <w:szCs w:val="28"/>
        </w:rPr>
      </w:pPr>
    </w:p>
    <w:p w14:paraId="4E19106E" w14:textId="1489D88D" w:rsidR="009E1122" w:rsidRPr="006D73B4" w:rsidRDefault="006D73B4" w:rsidP="006D73B4">
      <w:pPr>
        <w:pStyle w:val="Heading3"/>
        <w:ind w:left="720"/>
        <w:rPr>
          <w:rFonts w:eastAsia="DengXian"/>
          <w:sz w:val="24"/>
        </w:rPr>
      </w:pPr>
      <w:r w:rsidRPr="006D73B4">
        <w:rPr>
          <w:rFonts w:eastAsia="DengXian"/>
          <w:sz w:val="24"/>
        </w:rPr>
        <w:t xml:space="preserve">Requirements applicability </w:t>
      </w:r>
    </w:p>
    <w:p w14:paraId="0C0EB900" w14:textId="77777777" w:rsidR="006D73B4" w:rsidRDefault="006D73B4" w:rsidP="009E1122">
      <w:pPr>
        <w:rPr>
          <w:rFonts w:eastAsia="DengXian"/>
          <w:sz w:val="28"/>
          <w:szCs w:val="28"/>
        </w:rPr>
      </w:pPr>
    </w:p>
    <w:p w14:paraId="14743C4C" w14:textId="70F88D5C" w:rsidR="000703FC" w:rsidRPr="00CA4593" w:rsidRDefault="00E72A85" w:rsidP="009E1122">
      <w:pPr>
        <w:rPr>
          <w:rFonts w:eastAsia="DengXian"/>
          <w:sz w:val="22"/>
          <w:szCs w:val="22"/>
        </w:rPr>
      </w:pPr>
      <w:r w:rsidRPr="00CA4593">
        <w:rPr>
          <w:rFonts w:eastAsia="DengXian"/>
          <w:sz w:val="22"/>
          <w:szCs w:val="22"/>
        </w:rPr>
        <w:t xml:space="preserve">Following options were </w:t>
      </w:r>
      <w:r w:rsidR="00CA4593" w:rsidRPr="00CA4593">
        <w:rPr>
          <w:rFonts w:eastAsia="DengXian"/>
          <w:sz w:val="22"/>
          <w:szCs w:val="22"/>
        </w:rPr>
        <w:t xml:space="preserve">discussed </w:t>
      </w:r>
      <w:r w:rsidRPr="00CA4593">
        <w:rPr>
          <w:rFonts w:eastAsia="DengXian"/>
          <w:sz w:val="22"/>
          <w:szCs w:val="22"/>
        </w:rPr>
        <w:t>in the last meeting.</w:t>
      </w:r>
    </w:p>
    <w:p w14:paraId="54D89BBB" w14:textId="77777777" w:rsidR="00CA4593" w:rsidRDefault="00CA4593" w:rsidP="009E1122">
      <w:pPr>
        <w:rPr>
          <w:rFonts w:eastAsia="DengXian"/>
          <w:sz w:val="28"/>
          <w:szCs w:val="28"/>
        </w:rPr>
      </w:pPr>
    </w:p>
    <w:p w14:paraId="08DDE92E" w14:textId="77777777" w:rsidR="008F6784" w:rsidRPr="008F6784" w:rsidRDefault="008F6784" w:rsidP="008F6784">
      <w:pPr>
        <w:spacing w:after="120"/>
        <w:rPr>
          <w:b/>
          <w:bCs/>
          <w:color w:val="000000" w:themeColor="text1"/>
          <w:sz w:val="22"/>
          <w:szCs w:val="22"/>
        </w:rPr>
      </w:pPr>
      <w:r w:rsidRPr="008F6784">
        <w:rPr>
          <w:b/>
          <w:bCs/>
          <w:color w:val="000000" w:themeColor="text1"/>
          <w:sz w:val="22"/>
          <w:szCs w:val="22"/>
        </w:rPr>
        <w:t>Candidate options:</w:t>
      </w:r>
    </w:p>
    <w:p w14:paraId="44475204" w14:textId="77777777" w:rsidR="008F6784" w:rsidRPr="008F6784" w:rsidRDefault="008F6784" w:rsidP="008F6784">
      <w:pPr>
        <w:pStyle w:val="ListParagraph"/>
        <w:numPr>
          <w:ilvl w:val="1"/>
          <w:numId w:val="57"/>
        </w:numPr>
        <w:overflowPunct w:val="0"/>
        <w:autoSpaceDE w:val="0"/>
        <w:autoSpaceDN w:val="0"/>
        <w:adjustRightInd w:val="0"/>
        <w:spacing w:after="120"/>
        <w:contextualSpacing w:val="0"/>
        <w:textAlignment w:val="baseline"/>
        <w:rPr>
          <w:rFonts w:eastAsia="SimSun"/>
          <w:color w:val="000000" w:themeColor="text1"/>
          <w:sz w:val="22"/>
          <w:szCs w:val="22"/>
        </w:rPr>
      </w:pPr>
      <w:r w:rsidRPr="008F6784">
        <w:rPr>
          <w:rFonts w:eastAsia="SimSun"/>
          <w:color w:val="000000" w:themeColor="text1"/>
          <w:sz w:val="22"/>
          <w:szCs w:val="22"/>
        </w:rPr>
        <w:t>Option 1: Qualcomm</w:t>
      </w:r>
    </w:p>
    <w:p w14:paraId="7F224827" w14:textId="77777777" w:rsidR="008F6784" w:rsidRPr="008F6784" w:rsidRDefault="008F6784" w:rsidP="008F6784">
      <w:pPr>
        <w:pStyle w:val="ListParagraph"/>
        <w:spacing w:after="120"/>
        <w:ind w:left="840"/>
        <w:rPr>
          <w:rFonts w:eastAsia="SimSun"/>
          <w:color w:val="000000" w:themeColor="text1"/>
          <w:sz w:val="22"/>
          <w:szCs w:val="22"/>
        </w:rPr>
      </w:pPr>
      <w:r w:rsidRPr="008F6784">
        <w:rPr>
          <w:rFonts w:eastAsia="SimSun"/>
          <w:color w:val="000000" w:themeColor="text1"/>
          <w:sz w:val="22"/>
          <w:szCs w:val="22"/>
        </w:rPr>
        <w:t>RAN4 requirements apply only when all CSI-RS resources from candidate cells on the same layer are configured with the same SCS and CP type</w:t>
      </w:r>
      <w:r w:rsidRPr="008F6784">
        <w:rPr>
          <w:rFonts w:eastAsia="SimSun" w:hint="eastAsia"/>
          <w:color w:val="000000" w:themeColor="text1"/>
          <w:sz w:val="22"/>
          <w:szCs w:val="22"/>
        </w:rPr>
        <w:t>.</w:t>
      </w:r>
    </w:p>
    <w:p w14:paraId="6137052A" w14:textId="77777777" w:rsidR="008F6784" w:rsidRPr="008F6784" w:rsidRDefault="008F6784" w:rsidP="008F6784">
      <w:pPr>
        <w:pStyle w:val="ListParagraph"/>
        <w:numPr>
          <w:ilvl w:val="1"/>
          <w:numId w:val="57"/>
        </w:numPr>
        <w:overflowPunct w:val="0"/>
        <w:autoSpaceDE w:val="0"/>
        <w:autoSpaceDN w:val="0"/>
        <w:adjustRightInd w:val="0"/>
        <w:spacing w:after="120"/>
        <w:contextualSpacing w:val="0"/>
        <w:textAlignment w:val="baseline"/>
        <w:rPr>
          <w:rFonts w:eastAsia="SimSun"/>
          <w:color w:val="000000" w:themeColor="text1"/>
          <w:sz w:val="22"/>
          <w:szCs w:val="22"/>
        </w:rPr>
      </w:pPr>
      <w:r w:rsidRPr="008F6784">
        <w:rPr>
          <w:rFonts w:eastAsia="SimSun"/>
          <w:color w:val="000000" w:themeColor="text1"/>
          <w:sz w:val="22"/>
          <w:szCs w:val="22"/>
        </w:rPr>
        <w:t>Option 2: MediaTek</w:t>
      </w:r>
    </w:p>
    <w:p w14:paraId="16CE05FC" w14:textId="77777777" w:rsidR="008F6784" w:rsidRPr="008F6784" w:rsidRDefault="008F6784" w:rsidP="008F6784">
      <w:pPr>
        <w:pStyle w:val="ListParagraph"/>
        <w:spacing w:after="120"/>
        <w:ind w:left="840"/>
        <w:rPr>
          <w:rFonts w:eastAsia="SimSun"/>
          <w:color w:val="000000" w:themeColor="text1"/>
          <w:sz w:val="22"/>
          <w:szCs w:val="22"/>
        </w:rPr>
      </w:pPr>
      <w:r w:rsidRPr="008F6784">
        <w:rPr>
          <w:rFonts w:eastAsia="SimSun" w:hint="eastAsia"/>
          <w:color w:val="000000" w:themeColor="text1"/>
          <w:sz w:val="22"/>
          <w:szCs w:val="22"/>
        </w:rPr>
        <w:t>For CSI-RS based L1-RSRP measurement on neighbor cell (without gap when RTD&lt;CP) in FR1, legacy measurement period, measurement restriction and scheduling restriction requirements are all applicable.</w:t>
      </w:r>
    </w:p>
    <w:p w14:paraId="78C85355" w14:textId="77777777" w:rsidR="008F6784" w:rsidRPr="008F6784" w:rsidRDefault="008F6784" w:rsidP="008F6784">
      <w:pPr>
        <w:pStyle w:val="ListParagraph"/>
        <w:spacing w:after="120"/>
        <w:ind w:left="840"/>
        <w:rPr>
          <w:rFonts w:eastAsia="SimSun"/>
          <w:color w:val="000000" w:themeColor="text1"/>
          <w:sz w:val="22"/>
          <w:szCs w:val="22"/>
        </w:rPr>
      </w:pPr>
      <w:r w:rsidRPr="008F6784">
        <w:rPr>
          <w:rFonts w:eastAsia="SimSun" w:hint="eastAsia"/>
          <w:color w:val="000000" w:themeColor="text1"/>
          <w:sz w:val="22"/>
          <w:szCs w:val="22"/>
        </w:rPr>
        <w:t>For CSI-RS based L1-RSRP measurement on neighbor cell (without gap when RTD&lt;CP) in FR2, define measurement restriction when two CSI-RS resources from difference cells overlap in time domain.</w:t>
      </w:r>
    </w:p>
    <w:p w14:paraId="3831EC53" w14:textId="77777777" w:rsidR="008F6784" w:rsidRPr="008F6784" w:rsidRDefault="008F6784" w:rsidP="008F6784">
      <w:pPr>
        <w:pStyle w:val="ListParagraph"/>
        <w:spacing w:after="120"/>
        <w:ind w:left="840"/>
        <w:rPr>
          <w:rFonts w:eastAsia="SimSun"/>
          <w:color w:val="000000" w:themeColor="text1"/>
          <w:sz w:val="22"/>
          <w:szCs w:val="22"/>
        </w:rPr>
      </w:pPr>
      <w:r w:rsidRPr="008F6784">
        <w:rPr>
          <w:rFonts w:eastAsia="SimSun" w:hint="eastAsia"/>
          <w:color w:val="000000" w:themeColor="text1"/>
          <w:sz w:val="22"/>
          <w:szCs w:val="22"/>
        </w:rPr>
        <w:t>For CSI-RS based L1-RSRP measurement on neighbor cell (without gap when RTD&lt;CP) in FR2, legacy measurement period and scheduling restriction requirements are both applicable.</w:t>
      </w:r>
    </w:p>
    <w:p w14:paraId="6E43FD26" w14:textId="77777777" w:rsidR="008F6784" w:rsidRPr="008F6784" w:rsidRDefault="008F6784" w:rsidP="008F6784">
      <w:pPr>
        <w:pStyle w:val="ListParagraph"/>
        <w:numPr>
          <w:ilvl w:val="1"/>
          <w:numId w:val="57"/>
        </w:numPr>
        <w:overflowPunct w:val="0"/>
        <w:autoSpaceDE w:val="0"/>
        <w:autoSpaceDN w:val="0"/>
        <w:adjustRightInd w:val="0"/>
        <w:spacing w:after="120"/>
        <w:contextualSpacing w:val="0"/>
        <w:textAlignment w:val="baseline"/>
        <w:rPr>
          <w:rFonts w:eastAsia="SimSun"/>
          <w:color w:val="000000" w:themeColor="text1"/>
          <w:sz w:val="22"/>
          <w:szCs w:val="22"/>
        </w:rPr>
      </w:pPr>
      <w:r w:rsidRPr="008F6784">
        <w:rPr>
          <w:rFonts w:eastAsia="SimSun"/>
          <w:color w:val="000000" w:themeColor="text1"/>
          <w:sz w:val="22"/>
          <w:szCs w:val="22"/>
        </w:rPr>
        <w:t>Option 2: vivo</w:t>
      </w:r>
    </w:p>
    <w:p w14:paraId="41538235" w14:textId="77777777" w:rsidR="008F6784" w:rsidRPr="008F6784" w:rsidRDefault="008F6784" w:rsidP="008F6784">
      <w:pPr>
        <w:pStyle w:val="ListParagraph"/>
        <w:spacing w:after="120"/>
        <w:ind w:left="840"/>
        <w:rPr>
          <w:rFonts w:eastAsia="SimSun"/>
          <w:color w:val="000000" w:themeColor="text1"/>
          <w:sz w:val="22"/>
          <w:szCs w:val="22"/>
        </w:rPr>
      </w:pPr>
      <w:r w:rsidRPr="008F6784">
        <w:rPr>
          <w:rFonts w:eastAsia="SimSun"/>
          <w:color w:val="000000" w:themeColor="text1"/>
          <w:sz w:val="22"/>
          <w:szCs w:val="22"/>
        </w:rPr>
        <w:t>RRM requirements for CSI-RS based LTM are only applicable if the CSI-RS of candidate cell is configured with QCL-D to one of the SSBs for L1 measurements.</w:t>
      </w:r>
    </w:p>
    <w:p w14:paraId="7B82976B" w14:textId="77777777" w:rsidR="008F6784" w:rsidRDefault="008F6784" w:rsidP="009E1122">
      <w:pPr>
        <w:rPr>
          <w:rFonts w:eastAsia="DengXian"/>
          <w:sz w:val="28"/>
          <w:szCs w:val="28"/>
        </w:rPr>
      </w:pPr>
    </w:p>
    <w:p w14:paraId="38DE8DA2" w14:textId="497965F0" w:rsidR="004927BD" w:rsidRDefault="00112282" w:rsidP="009E1122">
      <w:pPr>
        <w:rPr>
          <w:rFonts w:eastAsia="DengXian"/>
          <w:sz w:val="22"/>
          <w:szCs w:val="22"/>
        </w:rPr>
      </w:pPr>
      <w:r w:rsidRPr="00112282">
        <w:rPr>
          <w:rFonts w:eastAsia="DengXian"/>
          <w:sz w:val="22"/>
          <w:szCs w:val="22"/>
        </w:rPr>
        <w:t xml:space="preserve">Before discussing the applicability of the requirements, it is essential to reach a consensus on the definition of intra-frequency. With regard to the options presented above, most </w:t>
      </w:r>
      <w:r w:rsidR="00052AFE">
        <w:rPr>
          <w:rFonts w:eastAsia="DengXian"/>
          <w:sz w:val="22"/>
          <w:szCs w:val="22"/>
        </w:rPr>
        <w:t xml:space="preserve">of the aspects are already covered within </w:t>
      </w:r>
      <w:r w:rsidRPr="00112282">
        <w:rPr>
          <w:rFonts w:eastAsia="DengXian"/>
          <w:sz w:val="22"/>
          <w:szCs w:val="22"/>
        </w:rPr>
        <w:t xml:space="preserve">the </w:t>
      </w:r>
      <w:r>
        <w:rPr>
          <w:rFonts w:eastAsia="DengXian"/>
          <w:sz w:val="22"/>
          <w:szCs w:val="22"/>
        </w:rPr>
        <w:t xml:space="preserve">defintion </w:t>
      </w:r>
      <w:r w:rsidRPr="00112282">
        <w:rPr>
          <w:rFonts w:eastAsia="DengXian"/>
          <w:sz w:val="22"/>
          <w:szCs w:val="22"/>
        </w:rPr>
        <w:t>of the intra-frequency. Therefore, we propose revisiting this discussion once there is an agreement on the intra-frequency definition.</w:t>
      </w:r>
    </w:p>
    <w:p w14:paraId="645547DD" w14:textId="77777777" w:rsidR="00052AFE" w:rsidRDefault="00052AFE" w:rsidP="009E1122">
      <w:pPr>
        <w:rPr>
          <w:rFonts w:eastAsia="DengXian"/>
          <w:sz w:val="22"/>
          <w:szCs w:val="22"/>
        </w:rPr>
      </w:pPr>
    </w:p>
    <w:p w14:paraId="02E05535" w14:textId="33BB96E8" w:rsidR="00052AFE" w:rsidRDefault="00052AFE" w:rsidP="00052AFE">
      <w:pPr>
        <w:pStyle w:val="ListParagraph"/>
        <w:numPr>
          <w:ilvl w:val="0"/>
          <w:numId w:val="55"/>
        </w:numPr>
        <w:rPr>
          <w:rFonts w:eastAsia="DengXian"/>
          <w:sz w:val="28"/>
          <w:szCs w:val="28"/>
        </w:rPr>
      </w:pPr>
      <w:r w:rsidRPr="00112282">
        <w:rPr>
          <w:rFonts w:eastAsia="DengXian"/>
          <w:sz w:val="22"/>
          <w:szCs w:val="22"/>
        </w:rPr>
        <w:t>Revisit</w:t>
      </w:r>
      <w:r>
        <w:rPr>
          <w:rFonts w:eastAsia="DengXian"/>
          <w:sz w:val="22"/>
          <w:szCs w:val="22"/>
        </w:rPr>
        <w:t xml:space="preserve"> the requirements applicability </w:t>
      </w:r>
      <w:r w:rsidRPr="00112282">
        <w:rPr>
          <w:rFonts w:eastAsia="DengXian"/>
          <w:sz w:val="22"/>
          <w:szCs w:val="22"/>
        </w:rPr>
        <w:t>once there is an agreement on the intra-frequency definition</w:t>
      </w:r>
    </w:p>
    <w:p w14:paraId="2DEC6096" w14:textId="77777777" w:rsidR="004927BD" w:rsidRDefault="004927BD" w:rsidP="009E1122">
      <w:pPr>
        <w:rPr>
          <w:rFonts w:eastAsia="DengXian"/>
          <w:sz w:val="28"/>
          <w:szCs w:val="28"/>
        </w:rPr>
      </w:pPr>
    </w:p>
    <w:p w14:paraId="7235C57C" w14:textId="5C085D34" w:rsidR="004F2E38" w:rsidRDefault="004F2E38" w:rsidP="004F2E38">
      <w:pPr>
        <w:pStyle w:val="Heading3"/>
        <w:ind w:left="720"/>
        <w:rPr>
          <w:rFonts w:eastAsia="DengXian"/>
          <w:szCs w:val="28"/>
        </w:rPr>
      </w:pPr>
      <w:r w:rsidRPr="004F2E38">
        <w:rPr>
          <w:rFonts w:eastAsia="DengXian"/>
          <w:szCs w:val="28"/>
        </w:rPr>
        <w:lastRenderedPageBreak/>
        <w:t>Early CSI acquisition on a candidate cell</w:t>
      </w:r>
    </w:p>
    <w:p w14:paraId="59CE62E2" w14:textId="77777777" w:rsidR="004F2E38" w:rsidRDefault="004F2E38" w:rsidP="004F2E38">
      <w:pPr>
        <w:rPr>
          <w:rFonts w:eastAsia="DengXian"/>
        </w:rPr>
      </w:pPr>
    </w:p>
    <w:p w14:paraId="4005D4E7" w14:textId="77777777" w:rsidR="00C054F7" w:rsidRPr="00CA4593" w:rsidRDefault="00C054F7" w:rsidP="00C054F7">
      <w:pPr>
        <w:rPr>
          <w:rFonts w:eastAsia="DengXian"/>
          <w:sz w:val="22"/>
          <w:szCs w:val="22"/>
        </w:rPr>
      </w:pPr>
      <w:r w:rsidRPr="00CA4593">
        <w:rPr>
          <w:rFonts w:eastAsia="DengXian"/>
          <w:sz w:val="22"/>
          <w:szCs w:val="22"/>
        </w:rPr>
        <w:t>Following options were discussed in the last meeting.</w:t>
      </w:r>
    </w:p>
    <w:p w14:paraId="5678D3D6" w14:textId="77777777" w:rsidR="004F2E38" w:rsidRDefault="004F2E38" w:rsidP="004F2E38">
      <w:pPr>
        <w:rPr>
          <w:rFonts w:eastAsia="DengXian"/>
        </w:rPr>
      </w:pPr>
    </w:p>
    <w:p w14:paraId="414B1EEC" w14:textId="77777777" w:rsidR="00AD3C25" w:rsidRPr="00AD3C25" w:rsidRDefault="00AD3C25" w:rsidP="00AD3C25">
      <w:pPr>
        <w:pStyle w:val="ListParagraph"/>
        <w:numPr>
          <w:ilvl w:val="0"/>
          <w:numId w:val="57"/>
        </w:numPr>
        <w:overflowPunct w:val="0"/>
        <w:autoSpaceDE w:val="0"/>
        <w:autoSpaceDN w:val="0"/>
        <w:adjustRightInd w:val="0"/>
        <w:spacing w:after="120"/>
        <w:contextualSpacing w:val="0"/>
        <w:textAlignment w:val="baseline"/>
        <w:rPr>
          <w:rFonts w:eastAsia="SimSun"/>
          <w:color w:val="000000" w:themeColor="text1"/>
          <w:sz w:val="22"/>
          <w:szCs w:val="22"/>
        </w:rPr>
      </w:pPr>
      <w:r w:rsidRPr="00AD3C25">
        <w:rPr>
          <w:rFonts w:eastAsia="SimSun"/>
          <w:color w:val="000000" w:themeColor="text1"/>
          <w:sz w:val="22"/>
          <w:szCs w:val="22"/>
        </w:rPr>
        <w:t>Option 1: Qualcomm</w:t>
      </w:r>
    </w:p>
    <w:p w14:paraId="79EE2BBB" w14:textId="77777777" w:rsidR="00AD3C25" w:rsidRPr="00AD3C25" w:rsidRDefault="00AD3C25" w:rsidP="00AD3C25">
      <w:pPr>
        <w:pStyle w:val="ListParagraph"/>
        <w:numPr>
          <w:ilvl w:val="1"/>
          <w:numId w:val="57"/>
        </w:numPr>
        <w:overflowPunct w:val="0"/>
        <w:autoSpaceDE w:val="0"/>
        <w:autoSpaceDN w:val="0"/>
        <w:adjustRightInd w:val="0"/>
        <w:spacing w:after="120"/>
        <w:contextualSpacing w:val="0"/>
        <w:textAlignment w:val="baseline"/>
        <w:rPr>
          <w:rFonts w:eastAsia="SimSun"/>
          <w:color w:val="000000" w:themeColor="text1"/>
          <w:sz w:val="22"/>
          <w:szCs w:val="22"/>
        </w:rPr>
      </w:pPr>
      <w:r w:rsidRPr="00AD3C25">
        <w:rPr>
          <w:rFonts w:eastAsia="SimSun"/>
          <w:color w:val="000000" w:themeColor="text1"/>
          <w:sz w:val="22"/>
          <w:szCs w:val="22"/>
        </w:rPr>
        <w:t>For the baseline CSI acquisition (DL CSI acquisition after LTM CSC MAC-CE reception), RAN4 to not define requirements.</w:t>
      </w:r>
    </w:p>
    <w:p w14:paraId="4110A9A2" w14:textId="77777777" w:rsidR="00AD3C25" w:rsidRPr="00AD3C25" w:rsidRDefault="00AD3C25" w:rsidP="00AD3C25">
      <w:pPr>
        <w:pStyle w:val="ListParagraph"/>
        <w:numPr>
          <w:ilvl w:val="1"/>
          <w:numId w:val="57"/>
        </w:numPr>
        <w:overflowPunct w:val="0"/>
        <w:autoSpaceDE w:val="0"/>
        <w:autoSpaceDN w:val="0"/>
        <w:adjustRightInd w:val="0"/>
        <w:spacing w:after="120"/>
        <w:contextualSpacing w:val="0"/>
        <w:textAlignment w:val="baseline"/>
        <w:rPr>
          <w:rFonts w:eastAsia="SimSun"/>
          <w:color w:val="000000" w:themeColor="text1"/>
          <w:sz w:val="22"/>
          <w:szCs w:val="22"/>
        </w:rPr>
      </w:pPr>
      <w:r w:rsidRPr="00AD3C25">
        <w:rPr>
          <w:rFonts w:eastAsia="SimSun"/>
          <w:color w:val="000000" w:themeColor="text1"/>
          <w:sz w:val="22"/>
          <w:szCs w:val="22"/>
        </w:rPr>
        <w:t>For the optional CSI acquisition (DL CSI acquisition before LTM CSC MAC-CE reception), RAN4 to discuss whether and what requirements to define after the following aspects for CSI-RS based L1-RSRP measurement from the candidate cell are concluded:</w:t>
      </w:r>
    </w:p>
    <w:p w14:paraId="374879B4" w14:textId="77777777" w:rsidR="00AD3C25" w:rsidRPr="00AD3C25" w:rsidRDefault="00AD3C25" w:rsidP="00AD3C25">
      <w:pPr>
        <w:pStyle w:val="ListParagraph"/>
        <w:numPr>
          <w:ilvl w:val="2"/>
          <w:numId w:val="57"/>
        </w:numPr>
        <w:overflowPunct w:val="0"/>
        <w:autoSpaceDE w:val="0"/>
        <w:autoSpaceDN w:val="0"/>
        <w:adjustRightInd w:val="0"/>
        <w:spacing w:after="120"/>
        <w:ind w:left="1260"/>
        <w:contextualSpacing w:val="0"/>
        <w:textAlignment w:val="baseline"/>
        <w:rPr>
          <w:rFonts w:eastAsia="SimSun"/>
          <w:color w:val="000000" w:themeColor="text1"/>
          <w:sz w:val="22"/>
          <w:szCs w:val="22"/>
        </w:rPr>
      </w:pPr>
      <w:r w:rsidRPr="00AD3C25">
        <w:rPr>
          <w:rFonts w:eastAsia="SimSun"/>
          <w:color w:val="000000" w:themeColor="text1"/>
          <w:sz w:val="22"/>
          <w:szCs w:val="22"/>
        </w:rPr>
        <w:t>Pre-requisite conditions, maximum RTD value, gap-less vs. gap-based, etc.</w:t>
      </w:r>
    </w:p>
    <w:p w14:paraId="7271BDA9" w14:textId="77777777" w:rsidR="00AD3C25" w:rsidRPr="00AD3C25" w:rsidRDefault="00AD3C25" w:rsidP="00AD3C25">
      <w:pPr>
        <w:pStyle w:val="ListParagraph"/>
        <w:numPr>
          <w:ilvl w:val="0"/>
          <w:numId w:val="57"/>
        </w:numPr>
        <w:overflowPunct w:val="0"/>
        <w:autoSpaceDE w:val="0"/>
        <w:autoSpaceDN w:val="0"/>
        <w:adjustRightInd w:val="0"/>
        <w:spacing w:after="120"/>
        <w:contextualSpacing w:val="0"/>
        <w:textAlignment w:val="baseline"/>
        <w:rPr>
          <w:rFonts w:eastAsia="SimSun"/>
          <w:color w:val="000000" w:themeColor="text1"/>
          <w:sz w:val="22"/>
          <w:szCs w:val="22"/>
        </w:rPr>
      </w:pPr>
      <w:r w:rsidRPr="00AD3C25">
        <w:rPr>
          <w:rFonts w:eastAsia="SimSun"/>
          <w:color w:val="000000" w:themeColor="text1"/>
          <w:sz w:val="22"/>
          <w:szCs w:val="22"/>
        </w:rPr>
        <w:t>Option 2: Nokia</w:t>
      </w:r>
    </w:p>
    <w:p w14:paraId="10860358" w14:textId="77777777" w:rsidR="00AD3C25" w:rsidRPr="00AD3C25" w:rsidRDefault="00B34E33" w:rsidP="00AD3C25">
      <w:pPr>
        <w:pStyle w:val="ListParagraph"/>
        <w:numPr>
          <w:ilvl w:val="1"/>
          <w:numId w:val="57"/>
        </w:numPr>
        <w:overflowPunct w:val="0"/>
        <w:autoSpaceDE w:val="0"/>
        <w:autoSpaceDN w:val="0"/>
        <w:adjustRightInd w:val="0"/>
        <w:spacing w:after="120"/>
        <w:contextualSpacing w:val="0"/>
        <w:textAlignment w:val="baseline"/>
        <w:rPr>
          <w:rFonts w:eastAsia="SimSun"/>
          <w:color w:val="000000" w:themeColor="text1"/>
          <w:sz w:val="22"/>
          <w:szCs w:val="22"/>
        </w:rPr>
      </w:pPr>
      <w:hyperlink w:anchor="_Toc194072240" w:history="1">
        <w:r w:rsidR="00AD3C25" w:rsidRPr="00AD3C25">
          <w:rPr>
            <w:rFonts w:eastAsia="SimSun"/>
            <w:color w:val="000000" w:themeColor="text1"/>
            <w:sz w:val="22"/>
            <w:szCs w:val="22"/>
          </w:rPr>
          <w:t>Discuss what is the point in time during the cell switch delay UE starts CSI-acquisition.</w:t>
        </w:r>
      </w:hyperlink>
    </w:p>
    <w:p w14:paraId="03EB9D93" w14:textId="77777777" w:rsidR="00AD3C25" w:rsidRDefault="00AD3C25" w:rsidP="004F2E38">
      <w:pPr>
        <w:rPr>
          <w:rFonts w:eastAsia="DengXian"/>
        </w:rPr>
      </w:pPr>
    </w:p>
    <w:p w14:paraId="7E0C96A6" w14:textId="61EE6335" w:rsidR="008F7E4C" w:rsidRPr="009E6807" w:rsidRDefault="008F7E4C" w:rsidP="008F7E4C">
      <w:pPr>
        <w:rPr>
          <w:rFonts w:eastAsia="DengXian"/>
          <w:sz w:val="22"/>
          <w:szCs w:val="22"/>
          <w:lang w:val="en-SE"/>
        </w:rPr>
      </w:pPr>
      <w:r w:rsidRPr="008F7E4C">
        <w:rPr>
          <w:rFonts w:eastAsia="DengXian"/>
          <w:sz w:val="22"/>
          <w:szCs w:val="22"/>
          <w:lang w:val="en-SE"/>
        </w:rPr>
        <w:t>For the baseline early CSI acquisition, we believe that the UE should be prepared to send the CSI within the LTM cell switch delay</w:t>
      </w:r>
      <w:r w:rsidR="00C5552F">
        <w:rPr>
          <w:rFonts w:eastAsia="DengXian"/>
          <w:sz w:val="22"/>
          <w:szCs w:val="22"/>
          <w:lang w:val="en-SE"/>
        </w:rPr>
        <w:t xml:space="preserve"> or </w:t>
      </w:r>
      <w:r w:rsidR="008C3E1D">
        <w:rPr>
          <w:rFonts w:eastAsia="DengXian"/>
          <w:sz w:val="22"/>
          <w:szCs w:val="22"/>
          <w:lang w:val="en-SE"/>
        </w:rPr>
        <w:t xml:space="preserve">on the first occasion of the </w:t>
      </w:r>
      <w:r w:rsidR="008D15C1">
        <w:rPr>
          <w:rFonts w:eastAsia="DengXian"/>
          <w:sz w:val="22"/>
          <w:szCs w:val="22"/>
          <w:lang w:val="en-SE"/>
        </w:rPr>
        <w:t>CSI reporting request</w:t>
      </w:r>
      <w:r w:rsidRPr="008F7E4C">
        <w:rPr>
          <w:rFonts w:eastAsia="DengXian"/>
          <w:sz w:val="22"/>
          <w:szCs w:val="22"/>
          <w:lang w:val="en-SE"/>
        </w:rPr>
        <w:t>. Although the RRM specification typically does not include detailed requirements for CSI, there are certain clauses that specify the timing for UE to send CSI reports.</w:t>
      </w:r>
      <w:r w:rsidR="008D15C1">
        <w:rPr>
          <w:rFonts w:eastAsia="DengXian"/>
          <w:sz w:val="22"/>
          <w:szCs w:val="22"/>
          <w:lang w:val="en-SE"/>
        </w:rPr>
        <w:t xml:space="preserve"> </w:t>
      </w:r>
      <w:r w:rsidR="008D15C1" w:rsidRPr="008F7E4C">
        <w:rPr>
          <w:rFonts w:eastAsia="DengXian"/>
          <w:sz w:val="22"/>
          <w:szCs w:val="22"/>
          <w:lang w:val="en-SE"/>
        </w:rPr>
        <w:t>We have referenced the relevant sections of TS 38.133 where some aspects of CSI reporting are mentioned.</w:t>
      </w:r>
    </w:p>
    <w:p w14:paraId="042ADC57" w14:textId="77777777" w:rsidR="009E6807" w:rsidRPr="008F7E4C" w:rsidRDefault="009E6807" w:rsidP="008F7E4C">
      <w:pPr>
        <w:rPr>
          <w:rFonts w:eastAsia="DengXian"/>
          <w:sz w:val="22"/>
          <w:szCs w:val="22"/>
          <w:lang w:val="en-SE"/>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4"/>
      </w:tblGrid>
      <w:tr w:rsidR="008D15C1" w14:paraId="306E7193" w14:textId="77777777" w:rsidTr="008D15C1">
        <w:trPr>
          <w:trHeight w:val="1632"/>
        </w:trPr>
        <w:tc>
          <w:tcPr>
            <w:tcW w:w="9574" w:type="dxa"/>
          </w:tcPr>
          <w:p w14:paraId="1807D046" w14:textId="77777777" w:rsidR="008D15C1" w:rsidRPr="0019537B" w:rsidRDefault="008D15C1" w:rsidP="008D15C1">
            <w:pPr>
              <w:ind w:left="554" w:hanging="284"/>
            </w:pPr>
            <w:r w:rsidRPr="0019537B">
              <w:t>T</w:t>
            </w:r>
            <w:r w:rsidRPr="0019537B">
              <w:rPr>
                <w:vertAlign w:val="subscript"/>
              </w:rPr>
              <w:t>First_available_CSI</w:t>
            </w:r>
            <w:r w:rsidRPr="0019537B">
              <w:t xml:space="preserve"> is the delay uncertainty (in ms) in acquiring the first available downlink CSI reference resource. </w:t>
            </w:r>
          </w:p>
          <w:p w14:paraId="7ECDC5EC" w14:textId="77777777" w:rsidR="008D15C1" w:rsidRPr="0019537B" w:rsidRDefault="008D15C1" w:rsidP="008D15C1">
            <w:pPr>
              <w:ind w:left="554" w:hanging="284"/>
            </w:pPr>
            <w:r w:rsidRPr="0019537B">
              <w:t>-</w:t>
            </w:r>
            <w:r w:rsidRPr="0019537B">
              <w:tab/>
              <w:t>T</w:t>
            </w:r>
            <w:r w:rsidRPr="0019537B">
              <w:rPr>
                <w:vertAlign w:val="subscript"/>
              </w:rPr>
              <w:t>CSI_processing</w:t>
            </w:r>
            <w:r w:rsidRPr="0019537B">
              <w:t xml:space="preserve"> is the UE processing time for CSI reporting.</w:t>
            </w:r>
          </w:p>
          <w:p w14:paraId="0DF2A346" w14:textId="69B0D333" w:rsidR="008D15C1" w:rsidRDefault="008D15C1" w:rsidP="008D15C1">
            <w:pPr>
              <w:ind w:left="554" w:hanging="284"/>
            </w:pPr>
            <w:r w:rsidRPr="0019537B">
              <w:t>-</w:t>
            </w:r>
            <w:r w:rsidRPr="0019537B">
              <w:tab/>
              <w:t>T</w:t>
            </w:r>
            <w:r w:rsidRPr="0019537B">
              <w:rPr>
                <w:vertAlign w:val="subscript"/>
              </w:rPr>
              <w:t>CSI_reporting_after</w:t>
            </w:r>
            <w:r w:rsidRPr="0019537B">
              <w:t xml:space="preserve"> is the delay uncertainty (in ms) in acquiring the first available CSI reporting resources after end of max ((T</w:t>
            </w:r>
            <w:r w:rsidRPr="0019537B">
              <w:rPr>
                <w:vertAlign w:val="subscript"/>
              </w:rPr>
              <w:t>First_available_CSI</w:t>
            </w:r>
            <w:r w:rsidRPr="0019537B">
              <w:t xml:space="preserve"> + T</w:t>
            </w:r>
            <w:r w:rsidRPr="0019537B">
              <w:rPr>
                <w:vertAlign w:val="subscript"/>
              </w:rPr>
              <w:t>CSI_processing</w:t>
            </w:r>
            <w:r w:rsidRPr="0019537B">
              <w:t>), 3*T</w:t>
            </w:r>
            <w:r w:rsidRPr="0019537B">
              <w:rPr>
                <w:vertAlign w:val="subscript"/>
              </w:rPr>
              <w:t>target_PL-RS</w:t>
            </w:r>
            <w:r w:rsidRPr="0019537B">
              <w:t>)</w:t>
            </w:r>
          </w:p>
        </w:tc>
      </w:tr>
    </w:tbl>
    <w:p w14:paraId="085E713D" w14:textId="77777777" w:rsidR="005F1515" w:rsidRDefault="005F1515" w:rsidP="004F2E38">
      <w:pPr>
        <w:rPr>
          <w:rFonts w:eastAsia="DengXian"/>
        </w:rPr>
      </w:pPr>
    </w:p>
    <w:p w14:paraId="235DC7F7" w14:textId="540DB888" w:rsidR="008D15C1" w:rsidRDefault="008D15C1" w:rsidP="008D15C1">
      <w:pPr>
        <w:rPr>
          <w:rFonts w:eastAsia="DengXian"/>
          <w:sz w:val="22"/>
          <w:szCs w:val="22"/>
          <w:lang w:val="en-SE"/>
        </w:rPr>
      </w:pPr>
      <w:r w:rsidRPr="008F7E4C">
        <w:rPr>
          <w:rFonts w:eastAsia="DengXian"/>
          <w:sz w:val="22"/>
          <w:szCs w:val="22"/>
          <w:lang w:val="en-SE"/>
        </w:rPr>
        <w:t xml:space="preserve">To enhance clarity and ensure compliance, it would be beneficial to add a sentence in the RRM specification stating that the UE should be ready to send a valid CSI report </w:t>
      </w:r>
      <w:r w:rsidR="00EF147C">
        <w:rPr>
          <w:rFonts w:eastAsia="DengXian"/>
          <w:sz w:val="22"/>
          <w:szCs w:val="22"/>
          <w:lang w:val="en-SE"/>
        </w:rPr>
        <w:t>immediately upon</w:t>
      </w:r>
      <w:r w:rsidRPr="008F7E4C">
        <w:rPr>
          <w:rFonts w:eastAsia="DengXian"/>
          <w:sz w:val="22"/>
          <w:szCs w:val="22"/>
          <w:lang w:val="en-SE"/>
        </w:rPr>
        <w:t xml:space="preserve"> the LTM cell switch delay</w:t>
      </w:r>
      <w:r w:rsidR="00EF147C">
        <w:rPr>
          <w:rFonts w:eastAsia="DengXian"/>
          <w:sz w:val="22"/>
          <w:szCs w:val="22"/>
          <w:lang w:val="en-SE"/>
        </w:rPr>
        <w:t xml:space="preserve"> co</w:t>
      </w:r>
      <w:r w:rsidR="009F3CA3">
        <w:rPr>
          <w:rFonts w:eastAsia="DengXian"/>
          <w:sz w:val="22"/>
          <w:szCs w:val="22"/>
          <w:lang w:val="en-SE"/>
        </w:rPr>
        <w:t>mpletion</w:t>
      </w:r>
      <w:r w:rsidRPr="008F7E4C">
        <w:rPr>
          <w:rFonts w:eastAsia="DengXian"/>
          <w:sz w:val="22"/>
          <w:szCs w:val="22"/>
          <w:lang w:val="en-SE"/>
        </w:rPr>
        <w:t xml:space="preserve">. </w:t>
      </w:r>
    </w:p>
    <w:p w14:paraId="4BEFD06A" w14:textId="77777777" w:rsidR="009F3CA3" w:rsidRDefault="009F3CA3" w:rsidP="008D15C1">
      <w:pPr>
        <w:rPr>
          <w:rFonts w:eastAsia="DengXian"/>
          <w:sz w:val="22"/>
          <w:szCs w:val="22"/>
          <w:lang w:val="en-SE"/>
        </w:rPr>
      </w:pPr>
    </w:p>
    <w:p w14:paraId="12783916" w14:textId="0B8A26A5" w:rsidR="009F3CA3" w:rsidRPr="0078787C" w:rsidRDefault="009F3CA3" w:rsidP="008D15C1">
      <w:pPr>
        <w:rPr>
          <w:rFonts w:eastAsia="DengXian"/>
          <w:sz w:val="22"/>
          <w:szCs w:val="22"/>
          <w:lang w:val="en-SE"/>
        </w:rPr>
      </w:pPr>
      <w:r w:rsidRPr="0078787C">
        <w:rPr>
          <w:rFonts w:eastAsia="DengXian"/>
          <w:sz w:val="22"/>
          <w:szCs w:val="22"/>
          <w:lang w:val="en-SE"/>
        </w:rPr>
        <w:t xml:space="preserve">One example of how we can </w:t>
      </w:r>
      <w:r w:rsidR="00176832" w:rsidRPr="0078787C">
        <w:rPr>
          <w:rFonts w:eastAsia="DengXian"/>
          <w:sz w:val="22"/>
          <w:szCs w:val="22"/>
          <w:lang w:val="en-SE"/>
        </w:rPr>
        <w:t xml:space="preserve">define the </w:t>
      </w:r>
      <w:r w:rsidR="0078787C" w:rsidRPr="0078787C">
        <w:rPr>
          <w:rFonts w:eastAsia="DengXian"/>
          <w:sz w:val="22"/>
          <w:szCs w:val="22"/>
          <w:lang w:val="en-SE"/>
        </w:rPr>
        <w:t xml:space="preserve">early </w:t>
      </w:r>
      <w:r w:rsidR="00176832" w:rsidRPr="0078787C">
        <w:rPr>
          <w:rFonts w:eastAsia="DengXian"/>
          <w:sz w:val="22"/>
          <w:szCs w:val="22"/>
          <w:lang w:val="en-SE"/>
        </w:rPr>
        <w:t xml:space="preserve">CSI </w:t>
      </w:r>
      <w:r w:rsidR="00F164A9" w:rsidRPr="0078787C">
        <w:rPr>
          <w:rFonts w:eastAsia="DengXian"/>
          <w:sz w:val="22"/>
          <w:szCs w:val="22"/>
          <w:lang w:val="en-SE"/>
        </w:rPr>
        <w:t xml:space="preserve">reporting </w:t>
      </w:r>
      <w:r w:rsidR="0078787C" w:rsidRPr="0078787C">
        <w:rPr>
          <w:rFonts w:eastAsia="DengXian"/>
          <w:sz w:val="22"/>
          <w:szCs w:val="22"/>
          <w:lang w:val="en-SE"/>
        </w:rPr>
        <w:t xml:space="preserve">delay </w:t>
      </w:r>
      <w:r w:rsidR="00F164A9" w:rsidRPr="0078787C">
        <w:rPr>
          <w:rFonts w:eastAsia="DengXian"/>
          <w:sz w:val="22"/>
          <w:szCs w:val="22"/>
          <w:lang w:val="en-SE"/>
        </w:rPr>
        <w:t>is:</w:t>
      </w:r>
    </w:p>
    <w:p w14:paraId="08732B28" w14:textId="77777777" w:rsidR="009F3CA3" w:rsidRPr="0078787C" w:rsidRDefault="009F3CA3" w:rsidP="008D15C1">
      <w:pPr>
        <w:rPr>
          <w:rFonts w:eastAsia="DengXian"/>
          <w:sz w:val="22"/>
          <w:szCs w:val="22"/>
          <w:lang w:val="en-SE"/>
        </w:rPr>
      </w:pPr>
    </w:p>
    <w:p w14:paraId="2BD633AD" w14:textId="24827C41" w:rsidR="008D15C1" w:rsidRPr="0078787C" w:rsidRDefault="0015741D" w:rsidP="004F2E38">
      <w:pPr>
        <w:rPr>
          <w:sz w:val="22"/>
          <w:szCs w:val="22"/>
        </w:rPr>
      </w:pPr>
      <w:r w:rsidRPr="0078787C">
        <w:rPr>
          <w:sz w:val="22"/>
          <w:szCs w:val="22"/>
        </w:rPr>
        <w:t>T</w:t>
      </w:r>
      <w:r w:rsidRPr="0078787C">
        <w:rPr>
          <w:sz w:val="22"/>
          <w:szCs w:val="22"/>
          <w:vertAlign w:val="subscript"/>
        </w:rPr>
        <w:t>CSI_reporting_</w:t>
      </w:r>
      <w:r w:rsidR="00176832" w:rsidRPr="0078787C">
        <w:rPr>
          <w:sz w:val="22"/>
          <w:szCs w:val="22"/>
          <w:vertAlign w:val="subscript"/>
        </w:rPr>
        <w:t>LTM</w:t>
      </w:r>
      <w:r w:rsidRPr="0078787C">
        <w:rPr>
          <w:sz w:val="22"/>
          <w:szCs w:val="22"/>
        </w:rPr>
        <w:t xml:space="preserve"> is the delay uncertainty (in ms) in acquiring the first available CSI reporting resources after end of max </w:t>
      </w:r>
      <w:r w:rsidR="00CC3207" w:rsidRPr="0078787C">
        <w:rPr>
          <w:sz w:val="22"/>
          <w:szCs w:val="22"/>
        </w:rPr>
        <w:t>((T</w:t>
      </w:r>
      <w:r w:rsidR="00CC3207" w:rsidRPr="0078787C">
        <w:rPr>
          <w:sz w:val="22"/>
          <w:szCs w:val="22"/>
          <w:vertAlign w:val="subscript"/>
        </w:rPr>
        <w:t>First_available_CSI</w:t>
      </w:r>
      <w:r w:rsidR="00CC3207" w:rsidRPr="0078787C">
        <w:rPr>
          <w:sz w:val="22"/>
          <w:szCs w:val="22"/>
        </w:rPr>
        <w:t xml:space="preserve"> + T</w:t>
      </w:r>
      <w:r w:rsidR="00CC3207" w:rsidRPr="0078787C">
        <w:rPr>
          <w:sz w:val="22"/>
          <w:szCs w:val="22"/>
          <w:vertAlign w:val="subscript"/>
        </w:rPr>
        <w:t>CSI_processing</w:t>
      </w:r>
      <w:r w:rsidR="00CC3207" w:rsidRPr="0078787C">
        <w:rPr>
          <w:sz w:val="22"/>
          <w:szCs w:val="22"/>
        </w:rPr>
        <w:t xml:space="preserve">), </w:t>
      </w:r>
      <w:r w:rsidRPr="0078787C">
        <w:rPr>
          <w:rFonts w:eastAsia="Malgun Gothic"/>
          <w:sz w:val="22"/>
          <w:szCs w:val="22"/>
          <w:lang w:eastAsia="en-GB"/>
        </w:rPr>
        <w:t>D</w:t>
      </w:r>
      <w:r w:rsidRPr="0078787C">
        <w:rPr>
          <w:rFonts w:eastAsia="Malgun Gothic"/>
          <w:sz w:val="22"/>
          <w:szCs w:val="22"/>
          <w:vertAlign w:val="subscript"/>
          <w:lang w:eastAsia="en-GB"/>
        </w:rPr>
        <w:t>LTM</w:t>
      </w:r>
      <w:r w:rsidR="00CC3207" w:rsidRPr="0078787C">
        <w:rPr>
          <w:sz w:val="22"/>
          <w:szCs w:val="22"/>
        </w:rPr>
        <w:t>)</w:t>
      </w:r>
      <w:r w:rsidR="00374213">
        <w:rPr>
          <w:sz w:val="22"/>
          <w:szCs w:val="22"/>
        </w:rPr>
        <w:t>.</w:t>
      </w:r>
    </w:p>
    <w:p w14:paraId="0C910A30" w14:textId="77777777" w:rsidR="002E3675" w:rsidRPr="0078787C" w:rsidRDefault="002E3675" w:rsidP="004F2E38">
      <w:pPr>
        <w:rPr>
          <w:sz w:val="22"/>
          <w:szCs w:val="22"/>
        </w:rPr>
      </w:pPr>
    </w:p>
    <w:p w14:paraId="0BDE834A" w14:textId="1D26892B" w:rsidR="00CF16C3" w:rsidRPr="0078787C" w:rsidRDefault="001718DC" w:rsidP="00C71816">
      <w:pPr>
        <w:pStyle w:val="ListParagraph"/>
        <w:numPr>
          <w:ilvl w:val="0"/>
          <w:numId w:val="55"/>
        </w:numPr>
        <w:rPr>
          <w:sz w:val="22"/>
          <w:szCs w:val="22"/>
        </w:rPr>
      </w:pPr>
      <w:r>
        <w:rPr>
          <w:sz w:val="22"/>
          <w:szCs w:val="22"/>
        </w:rPr>
        <w:t xml:space="preserve">For the baseline </w:t>
      </w:r>
      <w:r w:rsidR="00F019E9">
        <w:rPr>
          <w:sz w:val="22"/>
          <w:szCs w:val="22"/>
        </w:rPr>
        <w:t xml:space="preserve">early </w:t>
      </w:r>
      <w:r>
        <w:rPr>
          <w:sz w:val="22"/>
          <w:szCs w:val="22"/>
        </w:rPr>
        <w:t>CSI acquisition,</w:t>
      </w:r>
      <w:r w:rsidRPr="0078787C">
        <w:rPr>
          <w:sz w:val="22"/>
          <w:szCs w:val="22"/>
        </w:rPr>
        <w:t xml:space="preserve"> </w:t>
      </w:r>
      <w:r w:rsidR="00CF16C3" w:rsidRPr="0078787C">
        <w:rPr>
          <w:sz w:val="22"/>
          <w:szCs w:val="22"/>
        </w:rPr>
        <w:t xml:space="preserve">RAN4 to define </w:t>
      </w:r>
      <w:r w:rsidR="0078787C">
        <w:rPr>
          <w:sz w:val="22"/>
          <w:szCs w:val="22"/>
        </w:rPr>
        <w:t>early CSI acquisition delay (</w:t>
      </w:r>
      <w:r w:rsidR="00CF16C3" w:rsidRPr="0078787C">
        <w:rPr>
          <w:sz w:val="22"/>
          <w:szCs w:val="22"/>
        </w:rPr>
        <w:t>T</w:t>
      </w:r>
      <w:r w:rsidR="00CF16C3" w:rsidRPr="0078787C">
        <w:rPr>
          <w:sz w:val="22"/>
          <w:szCs w:val="22"/>
          <w:vertAlign w:val="subscript"/>
        </w:rPr>
        <w:t>CSI_reporting_LTM</w:t>
      </w:r>
      <w:r w:rsidR="007379FA">
        <w:rPr>
          <w:sz w:val="22"/>
          <w:szCs w:val="22"/>
        </w:rPr>
        <w:t>)</w:t>
      </w:r>
      <w:r w:rsidR="00CF16C3" w:rsidRPr="0078787C">
        <w:rPr>
          <w:sz w:val="22"/>
          <w:szCs w:val="22"/>
        </w:rPr>
        <w:t xml:space="preserve"> </w:t>
      </w:r>
      <w:r w:rsidR="00C71816" w:rsidRPr="0078787C">
        <w:rPr>
          <w:sz w:val="22"/>
          <w:szCs w:val="22"/>
        </w:rPr>
        <w:t>as</w:t>
      </w:r>
      <w:r w:rsidR="00CF16C3" w:rsidRPr="0078787C">
        <w:rPr>
          <w:sz w:val="22"/>
          <w:szCs w:val="22"/>
        </w:rPr>
        <w:t xml:space="preserve"> the delay uncertainty (in ms) in acquiring the first available CSI reporting resources after end of max ((T</w:t>
      </w:r>
      <w:r w:rsidR="00CF16C3" w:rsidRPr="0078787C">
        <w:rPr>
          <w:sz w:val="22"/>
          <w:szCs w:val="22"/>
          <w:vertAlign w:val="subscript"/>
        </w:rPr>
        <w:t>First_available_CSI</w:t>
      </w:r>
      <w:r w:rsidR="00CF16C3" w:rsidRPr="0078787C">
        <w:rPr>
          <w:sz w:val="22"/>
          <w:szCs w:val="22"/>
        </w:rPr>
        <w:t xml:space="preserve"> + T</w:t>
      </w:r>
      <w:r w:rsidR="00CF16C3" w:rsidRPr="0078787C">
        <w:rPr>
          <w:sz w:val="22"/>
          <w:szCs w:val="22"/>
          <w:vertAlign w:val="subscript"/>
        </w:rPr>
        <w:t>CSI_processing</w:t>
      </w:r>
      <w:r w:rsidR="00CF16C3" w:rsidRPr="0078787C">
        <w:rPr>
          <w:sz w:val="22"/>
          <w:szCs w:val="22"/>
        </w:rPr>
        <w:t xml:space="preserve">), </w:t>
      </w:r>
      <w:r w:rsidR="00CF16C3" w:rsidRPr="0078787C">
        <w:rPr>
          <w:rFonts w:eastAsia="Malgun Gothic"/>
          <w:sz w:val="22"/>
          <w:szCs w:val="22"/>
          <w:lang w:eastAsia="en-GB"/>
        </w:rPr>
        <w:t>D</w:t>
      </w:r>
      <w:r w:rsidR="00CF16C3" w:rsidRPr="0078787C">
        <w:rPr>
          <w:rFonts w:eastAsia="Malgun Gothic"/>
          <w:sz w:val="22"/>
          <w:szCs w:val="22"/>
          <w:vertAlign w:val="subscript"/>
          <w:lang w:eastAsia="en-GB"/>
        </w:rPr>
        <w:t>LTM</w:t>
      </w:r>
      <w:r w:rsidR="00CF16C3" w:rsidRPr="0078787C">
        <w:rPr>
          <w:sz w:val="22"/>
          <w:szCs w:val="22"/>
        </w:rPr>
        <w:t>)</w:t>
      </w:r>
      <w:r w:rsidR="00C71816" w:rsidRPr="0078787C">
        <w:rPr>
          <w:sz w:val="22"/>
          <w:szCs w:val="22"/>
        </w:rPr>
        <w:t>.</w:t>
      </w:r>
    </w:p>
    <w:p w14:paraId="79EAABF0" w14:textId="725F64F4" w:rsidR="00CF16C3" w:rsidRDefault="00CF16C3" w:rsidP="004F2E38"/>
    <w:p w14:paraId="09C236FF" w14:textId="45906009" w:rsidR="00210CC8" w:rsidRPr="00210CC8" w:rsidRDefault="00210CC8" w:rsidP="00210CC8">
      <w:pPr>
        <w:pStyle w:val="Heading3"/>
        <w:ind w:left="720"/>
        <w:rPr>
          <w:sz w:val="24"/>
          <w:szCs w:val="22"/>
        </w:rPr>
      </w:pPr>
      <w:r w:rsidRPr="00210CC8">
        <w:rPr>
          <w:sz w:val="24"/>
          <w:szCs w:val="22"/>
        </w:rPr>
        <w:t xml:space="preserve">Others </w:t>
      </w:r>
    </w:p>
    <w:p w14:paraId="61ECB4FC" w14:textId="77777777" w:rsidR="00210CC8" w:rsidRDefault="00210CC8" w:rsidP="004F2E38"/>
    <w:p w14:paraId="28069923" w14:textId="73D3ADA0" w:rsidR="00210CC8" w:rsidRPr="00C6002A" w:rsidRDefault="00210CC8" w:rsidP="004F2E38">
      <w:pPr>
        <w:rPr>
          <w:sz w:val="22"/>
          <w:szCs w:val="22"/>
        </w:rPr>
      </w:pPr>
      <w:r w:rsidRPr="00C6002A">
        <w:rPr>
          <w:sz w:val="22"/>
          <w:szCs w:val="22"/>
        </w:rPr>
        <w:t xml:space="preserve">The following </w:t>
      </w:r>
      <w:r w:rsidR="00B34E33">
        <w:rPr>
          <w:sz w:val="22"/>
          <w:szCs w:val="22"/>
        </w:rPr>
        <w:t>WF</w:t>
      </w:r>
      <w:r w:rsidRPr="00C6002A">
        <w:rPr>
          <w:sz w:val="22"/>
          <w:szCs w:val="22"/>
        </w:rPr>
        <w:t xml:space="preserve"> i</w:t>
      </w:r>
      <w:r w:rsidR="002A3DFB" w:rsidRPr="00C6002A">
        <w:rPr>
          <w:sz w:val="22"/>
          <w:szCs w:val="22"/>
        </w:rPr>
        <w:t xml:space="preserve">s </w:t>
      </w:r>
      <w:r w:rsidR="00B34E33">
        <w:rPr>
          <w:sz w:val="22"/>
          <w:szCs w:val="22"/>
        </w:rPr>
        <w:t xml:space="preserve">agreed upon in the </w:t>
      </w:r>
      <w:r w:rsidR="002A3DFB" w:rsidRPr="00C6002A">
        <w:rPr>
          <w:sz w:val="22"/>
          <w:szCs w:val="22"/>
        </w:rPr>
        <w:t xml:space="preserve">last meeting. We provide our understanding on the same. </w:t>
      </w:r>
    </w:p>
    <w:p w14:paraId="59521860" w14:textId="77777777" w:rsidR="002A3DFB" w:rsidRDefault="002A3DFB" w:rsidP="004F2E38"/>
    <w:p w14:paraId="3C8ED2A0" w14:textId="77777777" w:rsidR="00210CC8" w:rsidRPr="002A3DFB" w:rsidRDefault="00B34E33" w:rsidP="00210CC8">
      <w:pPr>
        <w:pStyle w:val="ListParagraph"/>
        <w:numPr>
          <w:ilvl w:val="1"/>
          <w:numId w:val="57"/>
        </w:numPr>
        <w:overflowPunct w:val="0"/>
        <w:autoSpaceDE w:val="0"/>
        <w:autoSpaceDN w:val="0"/>
        <w:adjustRightInd w:val="0"/>
        <w:spacing w:after="120"/>
        <w:contextualSpacing w:val="0"/>
        <w:textAlignment w:val="baseline"/>
        <w:rPr>
          <w:rFonts w:eastAsia="SimSun"/>
          <w:color w:val="000000" w:themeColor="text1"/>
          <w:sz w:val="22"/>
          <w:szCs w:val="22"/>
        </w:rPr>
      </w:pPr>
      <w:hyperlink w:anchor="_Toc194072242" w:history="1">
        <w:r w:rsidR="00210CC8" w:rsidRPr="002A3DFB">
          <w:rPr>
            <w:rFonts w:eastAsia="SimSun"/>
            <w:color w:val="000000" w:themeColor="text1"/>
            <w:sz w:val="22"/>
            <w:szCs w:val="22"/>
          </w:rPr>
          <w:t>After TCI state activation command, CSI-RS measurement(s) for the cells whose TCI state(s) are in the active TCI state list shall be prioritized</w:t>
        </w:r>
      </w:hyperlink>
    </w:p>
    <w:p w14:paraId="4E330FF4" w14:textId="77777777" w:rsidR="00210CC8" w:rsidRPr="002A3DFB" w:rsidRDefault="00B34E33" w:rsidP="00210CC8">
      <w:pPr>
        <w:pStyle w:val="ListParagraph"/>
        <w:numPr>
          <w:ilvl w:val="1"/>
          <w:numId w:val="57"/>
        </w:numPr>
        <w:overflowPunct w:val="0"/>
        <w:autoSpaceDE w:val="0"/>
        <w:autoSpaceDN w:val="0"/>
        <w:adjustRightInd w:val="0"/>
        <w:spacing w:after="120"/>
        <w:contextualSpacing w:val="0"/>
        <w:textAlignment w:val="baseline"/>
        <w:rPr>
          <w:rFonts w:eastAsia="SimSun"/>
          <w:color w:val="000000" w:themeColor="text1"/>
          <w:sz w:val="22"/>
          <w:szCs w:val="22"/>
        </w:rPr>
      </w:pPr>
      <w:hyperlink w:anchor="_Toc194072243" w:history="1">
        <w:r w:rsidR="00210CC8" w:rsidRPr="002A3DFB">
          <w:rPr>
            <w:rFonts w:eastAsia="SimSun"/>
            <w:color w:val="000000" w:themeColor="text1"/>
            <w:sz w:val="22"/>
            <w:szCs w:val="22"/>
          </w:rPr>
          <w:t>If the number of resources/cells, including the number of resources/cells configured for CSI-RS based L1-RSRP measurement exceeds the UE capability, it is up to UE implementation on how to choose cells/CSI-RS to measure</w:t>
        </w:r>
      </w:hyperlink>
    </w:p>
    <w:p w14:paraId="17F7D697" w14:textId="77777777" w:rsidR="00210CC8" w:rsidRPr="002A3DFB" w:rsidRDefault="00B34E33" w:rsidP="00210CC8">
      <w:pPr>
        <w:pStyle w:val="ListParagraph"/>
        <w:numPr>
          <w:ilvl w:val="1"/>
          <w:numId w:val="57"/>
        </w:numPr>
        <w:overflowPunct w:val="0"/>
        <w:autoSpaceDE w:val="0"/>
        <w:autoSpaceDN w:val="0"/>
        <w:adjustRightInd w:val="0"/>
        <w:spacing w:after="120"/>
        <w:contextualSpacing w:val="0"/>
        <w:textAlignment w:val="baseline"/>
        <w:rPr>
          <w:rFonts w:eastAsia="SimSun"/>
          <w:color w:val="000000" w:themeColor="text1"/>
          <w:sz w:val="22"/>
          <w:szCs w:val="22"/>
        </w:rPr>
      </w:pPr>
      <w:hyperlink w:anchor="_Toc194072244" w:history="1">
        <w:r w:rsidR="00210CC8" w:rsidRPr="002A3DFB">
          <w:rPr>
            <w:rFonts w:eastAsia="SimSun"/>
            <w:color w:val="000000" w:themeColor="text1"/>
            <w:sz w:val="22"/>
            <w:szCs w:val="22"/>
          </w:rPr>
          <w:t>Discuss how many measurements CSI-RS measurements UE is capable of performing during each measurement period.</w:t>
        </w:r>
      </w:hyperlink>
    </w:p>
    <w:p w14:paraId="30176D30" w14:textId="77777777" w:rsidR="002E3675" w:rsidRDefault="002E3675" w:rsidP="004F2E38">
      <w:pPr>
        <w:rPr>
          <w:rFonts w:eastAsia="DengXian"/>
        </w:rPr>
      </w:pPr>
    </w:p>
    <w:p w14:paraId="72364BBD" w14:textId="4A47F8AE" w:rsidR="00B82D79" w:rsidRPr="00A1583A" w:rsidRDefault="003D62F6" w:rsidP="004F2E38">
      <w:pPr>
        <w:rPr>
          <w:rFonts w:eastAsia="DengXian"/>
          <w:sz w:val="22"/>
          <w:szCs w:val="22"/>
        </w:rPr>
      </w:pPr>
      <w:r w:rsidRPr="00A1583A">
        <w:rPr>
          <w:rFonts w:eastAsia="DengXian"/>
          <w:sz w:val="22"/>
          <w:szCs w:val="22"/>
        </w:rPr>
        <w:t xml:space="preserve">In FR2, we prioritized SSB-based measurements due to the RX beam sweeping factor of 8 for SSB-based L1-RSRP measurements. However, for CSI-RS, the factor N is 1. Furthermore, we agreed to define CSI-RS-based L1-RSRP measurements without a measurement gap. We believe the delay in acquiring CSI-RS is minimal, and the UE should be able to obtain these measurements without significant difficulty. Hence, we do not see the need for such prioritization. </w:t>
      </w:r>
    </w:p>
    <w:p w14:paraId="3BDDD6B0" w14:textId="77777777" w:rsidR="003D62F6" w:rsidRPr="00A1583A" w:rsidRDefault="003D62F6" w:rsidP="004F2E38">
      <w:pPr>
        <w:rPr>
          <w:rFonts w:eastAsia="DengXian"/>
          <w:sz w:val="22"/>
          <w:szCs w:val="22"/>
        </w:rPr>
      </w:pPr>
    </w:p>
    <w:p w14:paraId="0AD0EFC6" w14:textId="0009BF30" w:rsidR="003D62F6" w:rsidRPr="00A1583A" w:rsidRDefault="007C5425" w:rsidP="004F2E38">
      <w:pPr>
        <w:rPr>
          <w:rFonts w:eastAsia="DengXian"/>
          <w:sz w:val="22"/>
          <w:szCs w:val="22"/>
        </w:rPr>
      </w:pPr>
      <w:r w:rsidRPr="00A1583A">
        <w:rPr>
          <w:rFonts w:eastAsia="DengXian"/>
          <w:sz w:val="22"/>
          <w:szCs w:val="22"/>
        </w:rPr>
        <w:t>Regarding the second bullet point in the proposal, our understanding is that the UE will not accept a configuration exceeding its reported capabilities, which would lead to an RRC configuration failure. Therefore, we do not perceive this as an issue, and we believe there is no need to specify it further.</w:t>
      </w:r>
    </w:p>
    <w:p w14:paraId="1F5074AB" w14:textId="77777777" w:rsidR="007C5425" w:rsidRPr="00A1583A" w:rsidRDefault="007C5425" w:rsidP="004F2E38">
      <w:pPr>
        <w:rPr>
          <w:rFonts w:eastAsia="DengXian"/>
          <w:sz w:val="22"/>
          <w:szCs w:val="22"/>
        </w:rPr>
      </w:pPr>
    </w:p>
    <w:p w14:paraId="33246A3A" w14:textId="77777777" w:rsidR="00F51289" w:rsidRPr="00F51289" w:rsidRDefault="00F51289" w:rsidP="00F51289">
      <w:pPr>
        <w:rPr>
          <w:rFonts w:eastAsia="DengXian"/>
          <w:sz w:val="22"/>
          <w:szCs w:val="22"/>
          <w:lang w:val="en-SE"/>
        </w:rPr>
      </w:pPr>
      <w:r w:rsidRPr="00F51289">
        <w:rPr>
          <w:rFonts w:eastAsia="DengXian"/>
          <w:sz w:val="22"/>
          <w:szCs w:val="22"/>
          <w:lang w:val="en-SE"/>
        </w:rPr>
        <w:t>Regarding the third bullet point in the proposal, we believe RAN4 should define the number of intra-frequency and inter-frequency layers that the UE must be capable of measuring.</w:t>
      </w:r>
    </w:p>
    <w:p w14:paraId="210DE4D7" w14:textId="77777777" w:rsidR="00F51289" w:rsidRPr="00A1583A" w:rsidRDefault="00F51289" w:rsidP="004F2E38">
      <w:pPr>
        <w:rPr>
          <w:rFonts w:eastAsia="DengXian"/>
          <w:sz w:val="22"/>
          <w:szCs w:val="22"/>
          <w:lang w:val="en-SE"/>
        </w:rPr>
      </w:pPr>
    </w:p>
    <w:p w14:paraId="02A20BD1" w14:textId="0BF7E2D7" w:rsidR="007C5425" w:rsidRPr="00A1583A" w:rsidRDefault="00A865ED" w:rsidP="00F51289">
      <w:pPr>
        <w:pStyle w:val="ListParagraph"/>
        <w:numPr>
          <w:ilvl w:val="0"/>
          <w:numId w:val="55"/>
        </w:numPr>
        <w:rPr>
          <w:rFonts w:eastAsia="DengXian"/>
          <w:sz w:val="22"/>
          <w:szCs w:val="22"/>
        </w:rPr>
      </w:pPr>
      <w:r w:rsidRPr="00A1583A">
        <w:rPr>
          <w:rFonts w:eastAsia="DengXian"/>
          <w:sz w:val="22"/>
          <w:szCs w:val="22"/>
        </w:rPr>
        <w:t xml:space="preserve"> </w:t>
      </w:r>
      <w:r w:rsidR="00F51289" w:rsidRPr="00F51289">
        <w:rPr>
          <w:rFonts w:eastAsia="DengXian"/>
          <w:sz w:val="22"/>
          <w:szCs w:val="22"/>
          <w:lang w:val="en-SE"/>
        </w:rPr>
        <w:t>RAN4 should define the number of intra-frequency and inter-frequency layers that the UE must be capable of measuring</w:t>
      </w:r>
      <w:r w:rsidR="00DD05B5" w:rsidRPr="00A1583A">
        <w:rPr>
          <w:rFonts w:eastAsia="DengXian"/>
          <w:sz w:val="22"/>
          <w:szCs w:val="22"/>
          <w:lang w:val="en-SE"/>
        </w:rPr>
        <w:t xml:space="preserve"> for the CSI-RS based L1-RSRP on the </w:t>
      </w:r>
      <w:r w:rsidR="004D1FE9" w:rsidRPr="00A1583A">
        <w:rPr>
          <w:rFonts w:eastAsia="DengXian"/>
          <w:sz w:val="22"/>
          <w:szCs w:val="22"/>
          <w:lang w:val="en-SE"/>
        </w:rPr>
        <w:t>neighbouring cells</w:t>
      </w:r>
      <w:r w:rsidR="00F51289" w:rsidRPr="00A1583A">
        <w:rPr>
          <w:rFonts w:eastAsia="DengXian"/>
          <w:sz w:val="22"/>
          <w:szCs w:val="22"/>
          <w:lang w:val="en-SE"/>
        </w:rPr>
        <w:t xml:space="preserve">. </w:t>
      </w:r>
    </w:p>
    <w:bookmarkEnd w:id="4"/>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7777777" w:rsidR="00D13DC2" w:rsidRPr="00A048DF" w:rsidRDefault="00E438DD" w:rsidP="00E438DD">
      <w:pPr>
        <w:spacing w:after="120"/>
        <w:jc w:val="both"/>
        <w:rPr>
          <w:rFonts w:asciiTheme="minorHAnsi" w:hAnsiTheme="minorHAnsi" w:cstheme="minorHAnsi"/>
          <w:iCs/>
          <w:sz w:val="22"/>
          <w:szCs w:val="18"/>
        </w:rPr>
      </w:pPr>
      <w:r w:rsidRPr="00A048DF">
        <w:rPr>
          <w:rFonts w:asciiTheme="minorHAnsi" w:hAnsiTheme="minorHAnsi" w:cstheme="minorHAnsi"/>
          <w:iCs/>
          <w:sz w:val="22"/>
          <w:szCs w:val="18"/>
        </w:rPr>
        <w:t xml:space="preserve">In this contribution we </w:t>
      </w:r>
      <w:r w:rsidR="00541743" w:rsidRPr="00A048DF">
        <w:rPr>
          <w:rFonts w:asciiTheme="minorHAnsi" w:hAnsiTheme="minorHAnsi" w:cstheme="minorHAnsi"/>
          <w:iCs/>
          <w:sz w:val="22"/>
          <w:szCs w:val="18"/>
        </w:rPr>
        <w:t>analyzed potential RAN4 RRM requirements impact</w:t>
      </w:r>
      <w:r w:rsidR="00612926" w:rsidRPr="00A048DF">
        <w:rPr>
          <w:rFonts w:asciiTheme="minorHAnsi" w:hAnsiTheme="minorHAnsi" w:cstheme="minorHAnsi"/>
          <w:iCs/>
          <w:sz w:val="22"/>
          <w:szCs w:val="18"/>
        </w:rPr>
        <w:t xml:space="preserve"> and made following observations and proposals.</w:t>
      </w:r>
      <w:r w:rsidR="00541743" w:rsidRPr="00A048DF">
        <w:rPr>
          <w:rFonts w:asciiTheme="minorHAnsi" w:hAnsiTheme="minorHAnsi" w:cstheme="minorHAnsi"/>
          <w:iCs/>
          <w:sz w:val="22"/>
          <w:szCs w:val="18"/>
        </w:rPr>
        <w:t xml:space="preserve"> </w:t>
      </w:r>
    </w:p>
    <w:p w14:paraId="450C13C4" w14:textId="6916C3E5" w:rsidR="00A14CA2" w:rsidRPr="00E23A9B" w:rsidRDefault="00A14CA2" w:rsidP="00A14CA2">
      <w:pPr>
        <w:pStyle w:val="ListParagraph"/>
        <w:numPr>
          <w:ilvl w:val="0"/>
          <w:numId w:val="58"/>
        </w:numPr>
        <w:rPr>
          <w:color w:val="000000" w:themeColor="text1"/>
          <w:sz w:val="22"/>
          <w:szCs w:val="22"/>
        </w:rPr>
      </w:pPr>
      <w:r w:rsidRPr="00E23A9B">
        <w:rPr>
          <w:color w:val="000000" w:themeColor="text1"/>
          <w:sz w:val="22"/>
          <w:szCs w:val="22"/>
        </w:rPr>
        <w:t>A measurement is defined as a CSI-RS based intra-frequency L1 measurement provided that:</w:t>
      </w:r>
      <w:r w:rsidRPr="00E23A9B">
        <w:rPr>
          <w:color w:val="000000" w:themeColor="text1"/>
          <w:sz w:val="22"/>
          <w:szCs w:val="22"/>
        </w:rPr>
        <w:br/>
        <w:t>- the SCS of the CSI-RS resource of the neighbour cell configured for L1 measurement is the same as the SCS of active DL BWP, and</w:t>
      </w:r>
    </w:p>
    <w:p w14:paraId="7B5F2E6D" w14:textId="77777777" w:rsidR="00A14CA2" w:rsidRPr="00E23A9B" w:rsidRDefault="00A14CA2" w:rsidP="00A14CA2">
      <w:pPr>
        <w:pStyle w:val="ListParagraph"/>
        <w:ind w:left="360"/>
        <w:rPr>
          <w:color w:val="000000" w:themeColor="text1"/>
          <w:sz w:val="22"/>
          <w:szCs w:val="22"/>
        </w:rPr>
      </w:pPr>
      <w:r w:rsidRPr="00E23A9B">
        <w:rPr>
          <w:color w:val="000000" w:themeColor="text1"/>
          <w:sz w:val="22"/>
          <w:szCs w:val="22"/>
        </w:rPr>
        <w:t>- the CP type of the CSI-RS resource of neighbour cell configured for L1 measurement is the same as the CP type of active DL BWP, and</w:t>
      </w:r>
    </w:p>
    <w:p w14:paraId="0D84FED7" w14:textId="77777777" w:rsidR="00A14CA2" w:rsidRPr="00E23A9B" w:rsidRDefault="00A14CA2" w:rsidP="00A14CA2">
      <w:pPr>
        <w:pStyle w:val="ListParagraph"/>
        <w:ind w:left="360"/>
        <w:rPr>
          <w:color w:val="000000" w:themeColor="text1"/>
          <w:sz w:val="22"/>
          <w:szCs w:val="22"/>
        </w:rPr>
      </w:pPr>
      <w:r w:rsidRPr="00E23A9B">
        <w:rPr>
          <w:color w:val="000000" w:themeColor="text1"/>
          <w:sz w:val="22"/>
          <w:szCs w:val="22"/>
        </w:rPr>
        <w:t>- the CSI-RS resource of the neighbour cell configured for L1 measurement is included within the active DL BWP.</w:t>
      </w:r>
    </w:p>
    <w:p w14:paraId="42313FAB" w14:textId="77777777" w:rsidR="00A14CA2" w:rsidRDefault="00A14CA2" w:rsidP="00A14CA2">
      <w:pPr>
        <w:pStyle w:val="ListParagraph"/>
        <w:ind w:left="360"/>
        <w:rPr>
          <w:color w:val="000000" w:themeColor="text1"/>
          <w:sz w:val="22"/>
          <w:szCs w:val="22"/>
        </w:rPr>
      </w:pPr>
      <w:r w:rsidRPr="00E23A9B">
        <w:rPr>
          <w:color w:val="000000" w:themeColor="text1"/>
          <w:sz w:val="22"/>
          <w:szCs w:val="22"/>
        </w:rPr>
        <w:t>- at least 48 RBs of the CSI-RS resource, needs to be confined within the active DL BWP.</w:t>
      </w:r>
    </w:p>
    <w:p w14:paraId="1A236B5D" w14:textId="77777777" w:rsidR="009123C1" w:rsidRDefault="009123C1" w:rsidP="009123C1">
      <w:pPr>
        <w:rPr>
          <w:color w:val="000000" w:themeColor="text1"/>
          <w:sz w:val="22"/>
          <w:szCs w:val="22"/>
        </w:rPr>
      </w:pPr>
    </w:p>
    <w:p w14:paraId="5F443546" w14:textId="77777777" w:rsidR="009123C1" w:rsidRDefault="009123C1" w:rsidP="00942EA3">
      <w:pPr>
        <w:pStyle w:val="ListParagraph"/>
        <w:numPr>
          <w:ilvl w:val="0"/>
          <w:numId w:val="58"/>
        </w:numPr>
        <w:rPr>
          <w:bCs/>
          <w:color w:val="000000" w:themeColor="text1"/>
          <w:sz w:val="22"/>
          <w:szCs w:val="22"/>
        </w:rPr>
      </w:pPr>
      <w:r>
        <w:rPr>
          <w:bCs/>
          <w:color w:val="000000" w:themeColor="text1"/>
          <w:sz w:val="22"/>
          <w:szCs w:val="22"/>
        </w:rPr>
        <w:t>csi-rsBasedRxbeamSweeping is not applied to serving cells</w:t>
      </w:r>
      <w:r w:rsidRPr="00E23A9B">
        <w:rPr>
          <w:bCs/>
          <w:color w:val="000000" w:themeColor="text1"/>
          <w:sz w:val="22"/>
          <w:szCs w:val="22"/>
        </w:rPr>
        <w:t xml:space="preserve">. </w:t>
      </w:r>
    </w:p>
    <w:p w14:paraId="75B5EDDA" w14:textId="77777777" w:rsidR="009123C1" w:rsidRDefault="009123C1" w:rsidP="00942EA3">
      <w:pPr>
        <w:pStyle w:val="ListParagraph"/>
        <w:numPr>
          <w:ilvl w:val="0"/>
          <w:numId w:val="58"/>
        </w:numPr>
        <w:rPr>
          <w:bCs/>
          <w:color w:val="000000" w:themeColor="text1"/>
          <w:sz w:val="22"/>
          <w:szCs w:val="22"/>
        </w:rPr>
      </w:pPr>
      <w:r w:rsidRPr="00E23A9B">
        <w:rPr>
          <w:bCs/>
          <w:color w:val="000000" w:themeColor="text1"/>
          <w:sz w:val="22"/>
          <w:szCs w:val="22"/>
        </w:rPr>
        <w:t xml:space="preserve">For a UE supporting CSI-RS based RX beam sweeping, </w:t>
      </w:r>
      <w:r>
        <w:rPr>
          <w:bCs/>
          <w:color w:val="000000" w:themeColor="text1"/>
          <w:sz w:val="22"/>
          <w:szCs w:val="22"/>
        </w:rPr>
        <w:t xml:space="preserve">beam sweeping factor is equal to 4. </w:t>
      </w:r>
    </w:p>
    <w:p w14:paraId="45F4E6BA" w14:textId="77777777" w:rsidR="009123C1" w:rsidRPr="009123C1" w:rsidRDefault="009123C1" w:rsidP="009123C1">
      <w:pPr>
        <w:rPr>
          <w:color w:val="000000" w:themeColor="text1"/>
          <w:sz w:val="22"/>
          <w:szCs w:val="22"/>
        </w:rPr>
      </w:pPr>
    </w:p>
    <w:p w14:paraId="5D116124" w14:textId="77777777" w:rsidR="00BF4867" w:rsidRPr="00E23A9B" w:rsidRDefault="00BF4867" w:rsidP="00081623">
      <w:pPr>
        <w:pStyle w:val="ListParagraph"/>
        <w:numPr>
          <w:ilvl w:val="0"/>
          <w:numId w:val="58"/>
        </w:numPr>
        <w:rPr>
          <w:rFonts w:eastAsia="DengXian"/>
          <w:sz w:val="28"/>
          <w:szCs w:val="28"/>
        </w:rPr>
      </w:pPr>
      <w:r w:rsidRPr="00081623">
        <w:rPr>
          <w:sz w:val="22"/>
          <w:szCs w:val="22"/>
        </w:rPr>
        <w:t>In</w:t>
      </w:r>
      <w:r w:rsidRPr="00E23A9B">
        <w:rPr>
          <w:rFonts w:eastAsia="DengXian"/>
          <w:sz w:val="22"/>
          <w:szCs w:val="22"/>
        </w:rPr>
        <w:t xml:space="preserve"> FR2, or in FR1 when CSI-RS based L1 measurement would cause scheduling restriction:</w:t>
      </w:r>
    </w:p>
    <w:p w14:paraId="7EC89025" w14:textId="44630C0E" w:rsidR="00BF4867" w:rsidRPr="00E23A9B" w:rsidRDefault="00BF4867" w:rsidP="00BF4867">
      <w:pPr>
        <w:pStyle w:val="ListParagraph"/>
        <w:numPr>
          <w:ilvl w:val="1"/>
          <w:numId w:val="55"/>
        </w:numPr>
        <w:rPr>
          <w:rFonts w:eastAsia="DengXian"/>
          <w:sz w:val="28"/>
          <w:szCs w:val="28"/>
        </w:rPr>
      </w:pPr>
      <w:r w:rsidRPr="00E23A9B">
        <w:rPr>
          <w:rFonts w:eastAsia="DengXian"/>
          <w:sz w:val="22"/>
          <w:szCs w:val="22"/>
        </w:rPr>
        <w:t>all CSI-RS resources within a 40 ms window on one intra-frequency layer should be configured within up to two separate windows, each lasting up to 5 ms</w:t>
      </w:r>
      <w:r>
        <w:rPr>
          <w:rFonts w:eastAsia="DengXian"/>
          <w:sz w:val="22"/>
          <w:szCs w:val="22"/>
        </w:rPr>
        <w:t>.</w:t>
      </w:r>
    </w:p>
    <w:p w14:paraId="6321608F" w14:textId="77777777" w:rsidR="00826EC4" w:rsidRDefault="00826EC4" w:rsidP="00826EC4">
      <w:pPr>
        <w:rPr>
          <w:rFonts w:asciiTheme="minorHAnsi" w:hAnsiTheme="minorHAnsi" w:cstheme="minorHAnsi"/>
          <w:sz w:val="22"/>
          <w:szCs w:val="22"/>
        </w:rPr>
      </w:pPr>
    </w:p>
    <w:p w14:paraId="11B18AAD" w14:textId="77777777" w:rsidR="00942EA3" w:rsidRDefault="00942EA3" w:rsidP="00942EA3">
      <w:pPr>
        <w:pStyle w:val="ListParagraph"/>
        <w:numPr>
          <w:ilvl w:val="0"/>
          <w:numId w:val="58"/>
        </w:numPr>
        <w:rPr>
          <w:rFonts w:eastAsia="DengXian"/>
          <w:sz w:val="28"/>
          <w:szCs w:val="28"/>
        </w:rPr>
      </w:pPr>
      <w:r w:rsidRPr="00112282">
        <w:rPr>
          <w:rFonts w:eastAsia="DengXian"/>
          <w:sz w:val="22"/>
          <w:szCs w:val="22"/>
        </w:rPr>
        <w:t>Revisit</w:t>
      </w:r>
      <w:r>
        <w:rPr>
          <w:rFonts w:eastAsia="DengXian"/>
          <w:sz w:val="22"/>
          <w:szCs w:val="22"/>
        </w:rPr>
        <w:t xml:space="preserve"> the requirements applicability </w:t>
      </w:r>
      <w:r w:rsidRPr="00112282">
        <w:rPr>
          <w:rFonts w:eastAsia="DengXian"/>
          <w:sz w:val="22"/>
          <w:szCs w:val="22"/>
        </w:rPr>
        <w:t>once there is an agreement on the intra-frequency definition</w:t>
      </w:r>
    </w:p>
    <w:p w14:paraId="2F66B16E" w14:textId="77777777" w:rsidR="00942EA3" w:rsidRDefault="00942EA3" w:rsidP="00826EC4">
      <w:pPr>
        <w:rPr>
          <w:rFonts w:asciiTheme="minorHAnsi" w:hAnsiTheme="minorHAnsi" w:cstheme="minorHAnsi"/>
          <w:sz w:val="22"/>
          <w:szCs w:val="22"/>
        </w:rPr>
      </w:pPr>
    </w:p>
    <w:p w14:paraId="561410EA" w14:textId="2F7F4E45" w:rsidR="00942EA3" w:rsidRPr="0078787C" w:rsidRDefault="00A77962" w:rsidP="00457C9A">
      <w:pPr>
        <w:pStyle w:val="ListParagraph"/>
        <w:numPr>
          <w:ilvl w:val="0"/>
          <w:numId w:val="58"/>
        </w:numPr>
        <w:rPr>
          <w:sz w:val="22"/>
          <w:szCs w:val="22"/>
        </w:rPr>
      </w:pPr>
      <w:r>
        <w:rPr>
          <w:sz w:val="22"/>
          <w:szCs w:val="22"/>
        </w:rPr>
        <w:t xml:space="preserve">For the baseline CSI acquisition, </w:t>
      </w:r>
      <w:r w:rsidR="00942EA3" w:rsidRPr="0078787C">
        <w:rPr>
          <w:sz w:val="22"/>
          <w:szCs w:val="22"/>
        </w:rPr>
        <w:t xml:space="preserve">RAN4 to define </w:t>
      </w:r>
      <w:r w:rsidR="00942EA3">
        <w:rPr>
          <w:sz w:val="22"/>
          <w:szCs w:val="22"/>
        </w:rPr>
        <w:t>early CSI acquisition delay (</w:t>
      </w:r>
      <w:r w:rsidR="00942EA3" w:rsidRPr="0078787C">
        <w:rPr>
          <w:sz w:val="22"/>
          <w:szCs w:val="22"/>
        </w:rPr>
        <w:t>T</w:t>
      </w:r>
      <w:r w:rsidR="00942EA3" w:rsidRPr="0078787C">
        <w:rPr>
          <w:sz w:val="22"/>
          <w:szCs w:val="22"/>
          <w:vertAlign w:val="subscript"/>
        </w:rPr>
        <w:t>CSI_reporting_LTM</w:t>
      </w:r>
      <w:r w:rsidR="00942EA3">
        <w:rPr>
          <w:sz w:val="22"/>
          <w:szCs w:val="22"/>
        </w:rPr>
        <w:t>)</w:t>
      </w:r>
      <w:r w:rsidR="00942EA3" w:rsidRPr="0078787C">
        <w:rPr>
          <w:sz w:val="22"/>
          <w:szCs w:val="22"/>
        </w:rPr>
        <w:t xml:space="preserve"> as the delay uncertainty (in ms) in acquiring the first available CSI reporting resources after end of max ((T</w:t>
      </w:r>
      <w:r w:rsidR="00942EA3" w:rsidRPr="0078787C">
        <w:rPr>
          <w:sz w:val="22"/>
          <w:szCs w:val="22"/>
          <w:vertAlign w:val="subscript"/>
        </w:rPr>
        <w:t>First_available_CSI</w:t>
      </w:r>
      <w:r w:rsidR="00942EA3" w:rsidRPr="0078787C">
        <w:rPr>
          <w:sz w:val="22"/>
          <w:szCs w:val="22"/>
        </w:rPr>
        <w:t xml:space="preserve"> + T</w:t>
      </w:r>
      <w:r w:rsidR="00942EA3" w:rsidRPr="0078787C">
        <w:rPr>
          <w:sz w:val="22"/>
          <w:szCs w:val="22"/>
          <w:vertAlign w:val="subscript"/>
        </w:rPr>
        <w:t>CSI_processing</w:t>
      </w:r>
      <w:r w:rsidR="00942EA3" w:rsidRPr="0078787C">
        <w:rPr>
          <w:sz w:val="22"/>
          <w:szCs w:val="22"/>
        </w:rPr>
        <w:t xml:space="preserve">), </w:t>
      </w:r>
      <w:r w:rsidR="00942EA3" w:rsidRPr="0078787C">
        <w:rPr>
          <w:rFonts w:eastAsia="Malgun Gothic"/>
          <w:sz w:val="22"/>
          <w:szCs w:val="22"/>
          <w:lang w:eastAsia="en-GB"/>
        </w:rPr>
        <w:t>D</w:t>
      </w:r>
      <w:r w:rsidR="00942EA3" w:rsidRPr="0078787C">
        <w:rPr>
          <w:rFonts w:eastAsia="Malgun Gothic"/>
          <w:sz w:val="22"/>
          <w:szCs w:val="22"/>
          <w:vertAlign w:val="subscript"/>
          <w:lang w:eastAsia="en-GB"/>
        </w:rPr>
        <w:t>LTM</w:t>
      </w:r>
      <w:r w:rsidR="00942EA3" w:rsidRPr="0078787C">
        <w:rPr>
          <w:sz w:val="22"/>
          <w:szCs w:val="22"/>
        </w:rPr>
        <w:t>).</w:t>
      </w:r>
    </w:p>
    <w:p w14:paraId="2CABCE3F" w14:textId="77777777" w:rsidR="00942EA3" w:rsidRDefault="00942EA3" w:rsidP="00826EC4">
      <w:pPr>
        <w:rPr>
          <w:rFonts w:asciiTheme="minorHAnsi" w:hAnsiTheme="minorHAnsi" w:cstheme="minorHAnsi"/>
          <w:sz w:val="22"/>
          <w:szCs w:val="22"/>
        </w:rPr>
      </w:pPr>
    </w:p>
    <w:p w14:paraId="336B52BF" w14:textId="788D0339" w:rsidR="00457C9A" w:rsidRPr="00457C9A" w:rsidRDefault="00457C9A" w:rsidP="00E2174B">
      <w:pPr>
        <w:pStyle w:val="ListParagraph"/>
        <w:numPr>
          <w:ilvl w:val="0"/>
          <w:numId w:val="58"/>
        </w:numPr>
        <w:rPr>
          <w:rFonts w:asciiTheme="minorHAnsi" w:hAnsiTheme="minorHAnsi" w:cstheme="minorHAnsi"/>
          <w:sz w:val="22"/>
          <w:szCs w:val="22"/>
        </w:rPr>
      </w:pPr>
      <w:r w:rsidRPr="00457C9A">
        <w:rPr>
          <w:rFonts w:eastAsia="DengXian"/>
          <w:sz w:val="22"/>
          <w:szCs w:val="22"/>
          <w:lang w:val="en-SE"/>
        </w:rPr>
        <w:t xml:space="preserve">RAN4 should define the number of intra-frequency and inter-frequency layers that the UE must be capable of measuring for the CSI-RS based L1-RSRP on the neighbouring cells. </w:t>
      </w:r>
    </w:p>
    <w:p w14:paraId="706CE72B" w14:textId="4F46F051" w:rsidR="00CC20C3" w:rsidRPr="001F21B7" w:rsidRDefault="00D80957" w:rsidP="003826AC">
      <w:pPr>
        <w:pStyle w:val="Heading1"/>
        <w:rPr>
          <w:lang w:val="en-CA"/>
        </w:rPr>
      </w:pPr>
      <w:r w:rsidRPr="00DD6A55">
        <w:rPr>
          <w:lang w:val="en-CA"/>
        </w:rPr>
        <w:lastRenderedPageBreak/>
        <w:t>References</w:t>
      </w:r>
      <w:bookmarkStart w:id="5" w:name="_Ref536781364"/>
      <w:bookmarkStart w:id="6" w:name="_Ref517094573"/>
      <w:bookmarkStart w:id="7" w:name="_Ref536781239"/>
      <w:bookmarkEnd w:id="2"/>
      <w:bookmarkEnd w:id="3"/>
    </w:p>
    <w:p w14:paraId="684CB2C0" w14:textId="77777777" w:rsidR="00F10764" w:rsidRDefault="001F21B7" w:rsidP="005215E4">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w:t>
      </w:r>
      <w:r w:rsidR="00B1688B">
        <w:rPr>
          <w:rFonts w:asciiTheme="minorHAnsi" w:hAnsiTheme="minorHAnsi" w:cstheme="minorHAnsi"/>
          <w:sz w:val="22"/>
          <w:szCs w:val="22"/>
        </w:rPr>
        <w:t>2</w:t>
      </w:r>
      <w:r w:rsidR="00A62A80">
        <w:rPr>
          <w:rFonts w:asciiTheme="minorHAnsi" w:hAnsiTheme="minorHAnsi" w:cstheme="minorHAnsi"/>
          <w:sz w:val="22"/>
          <w:szCs w:val="22"/>
        </w:rPr>
        <w:t>41515</w:t>
      </w:r>
      <w:r w:rsidR="005E3E70" w:rsidRPr="00CB0B35">
        <w:rPr>
          <w:rFonts w:asciiTheme="minorHAnsi" w:hAnsiTheme="minorHAnsi" w:cstheme="minorHAnsi"/>
          <w:sz w:val="22"/>
          <w:szCs w:val="22"/>
        </w:rPr>
        <w:t xml:space="preserve">, </w:t>
      </w:r>
      <w:r w:rsidR="005215E4" w:rsidRPr="005215E4">
        <w:rPr>
          <w:rFonts w:asciiTheme="minorHAnsi" w:hAnsiTheme="minorHAnsi" w:cstheme="minorHAnsi"/>
          <w:sz w:val="22"/>
          <w:szCs w:val="22"/>
        </w:rPr>
        <w:t xml:space="preserve">New WID: </w:t>
      </w:r>
      <w:r w:rsidR="00C451FD" w:rsidRPr="00C451FD">
        <w:rPr>
          <w:rFonts w:asciiTheme="minorHAnsi" w:hAnsiTheme="minorHAnsi" w:cstheme="minorHAnsi"/>
          <w:sz w:val="22"/>
          <w:szCs w:val="22"/>
        </w:rPr>
        <w:t>NR mobility enhancements Phase 4</w:t>
      </w:r>
    </w:p>
    <w:p w14:paraId="7AB6BDA6" w14:textId="7D3E93B6" w:rsidR="00F10764" w:rsidRDefault="00F10764" w:rsidP="00F10764">
      <w:pPr>
        <w:rPr>
          <w:rFonts w:asciiTheme="minorHAnsi" w:hAnsiTheme="minorHAnsi" w:cstheme="minorHAnsi"/>
          <w:sz w:val="22"/>
          <w:szCs w:val="22"/>
        </w:rPr>
      </w:pPr>
      <w:r>
        <w:br/>
        <w:t xml:space="preserve">[2] </w:t>
      </w:r>
      <w:r>
        <w:tab/>
      </w:r>
      <w:r w:rsidRPr="00CB0B35">
        <w:rPr>
          <w:rFonts w:asciiTheme="minorHAnsi" w:hAnsiTheme="minorHAnsi" w:cstheme="minorHAnsi"/>
          <w:sz w:val="22"/>
          <w:szCs w:val="22"/>
        </w:rPr>
        <w:t>R</w:t>
      </w:r>
      <w:r>
        <w:rPr>
          <w:rFonts w:asciiTheme="minorHAnsi" w:hAnsiTheme="minorHAnsi" w:cstheme="minorHAnsi"/>
          <w:sz w:val="22"/>
          <w:szCs w:val="22"/>
        </w:rPr>
        <w:t>4</w:t>
      </w:r>
      <w:r w:rsidRPr="00CB0B35">
        <w:rPr>
          <w:rFonts w:asciiTheme="minorHAnsi" w:hAnsiTheme="minorHAnsi" w:cstheme="minorHAnsi"/>
          <w:sz w:val="22"/>
          <w:szCs w:val="22"/>
        </w:rPr>
        <w:t>-</w:t>
      </w:r>
      <w:r>
        <w:rPr>
          <w:rFonts w:asciiTheme="minorHAnsi" w:hAnsiTheme="minorHAnsi" w:cstheme="minorHAnsi"/>
          <w:sz w:val="22"/>
          <w:szCs w:val="22"/>
        </w:rPr>
        <w:t>2414060</w:t>
      </w:r>
      <w:r w:rsidRPr="00CB0B35">
        <w:rPr>
          <w:rFonts w:asciiTheme="minorHAnsi" w:hAnsiTheme="minorHAnsi" w:cstheme="minorHAnsi"/>
          <w:sz w:val="22"/>
          <w:szCs w:val="22"/>
        </w:rPr>
        <w:t xml:space="preserve">, </w:t>
      </w:r>
      <w:r w:rsidR="00256383">
        <w:rPr>
          <w:rFonts w:asciiTheme="minorHAnsi" w:hAnsiTheme="minorHAnsi" w:cstheme="minorHAnsi"/>
          <w:sz w:val="22"/>
          <w:szCs w:val="22"/>
        </w:rPr>
        <w:t>WF on</w:t>
      </w:r>
      <w:r w:rsidRPr="005215E4">
        <w:rPr>
          <w:rFonts w:asciiTheme="minorHAnsi" w:hAnsiTheme="minorHAnsi" w:cstheme="minorHAnsi"/>
          <w:sz w:val="22"/>
          <w:szCs w:val="22"/>
        </w:rPr>
        <w:t xml:space="preserve"> </w:t>
      </w:r>
      <w:r w:rsidRPr="00C451FD">
        <w:rPr>
          <w:rFonts w:asciiTheme="minorHAnsi" w:hAnsiTheme="minorHAnsi" w:cstheme="minorHAnsi"/>
          <w:sz w:val="22"/>
          <w:szCs w:val="22"/>
        </w:rPr>
        <w:t>NR mobility enhancements Phase 4</w:t>
      </w:r>
    </w:p>
    <w:bookmarkEnd w:id="5"/>
    <w:bookmarkEnd w:id="6"/>
    <w:bookmarkEnd w:id="7"/>
    <w:p w14:paraId="55AD76E3" w14:textId="77777777" w:rsidR="00F10764" w:rsidRDefault="00F10764" w:rsidP="005215E4">
      <w:pPr>
        <w:rPr>
          <w:rFonts w:asciiTheme="minorHAnsi" w:hAnsiTheme="minorHAnsi" w:cstheme="minorHAnsi"/>
          <w:sz w:val="22"/>
          <w:szCs w:val="22"/>
        </w:rPr>
      </w:pPr>
    </w:p>
    <w:sectPr w:rsidR="00F10764"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43F00" w14:textId="77777777" w:rsidR="008E09DF" w:rsidRDefault="008E09DF">
      <w:r>
        <w:separator/>
      </w:r>
    </w:p>
  </w:endnote>
  <w:endnote w:type="continuationSeparator" w:id="0">
    <w:p w14:paraId="5021D983" w14:textId="77777777" w:rsidR="008E09DF" w:rsidRDefault="008E09DF">
      <w:r>
        <w:continuationSeparator/>
      </w:r>
    </w:p>
  </w:endnote>
  <w:endnote w:type="continuationNotice" w:id="1">
    <w:p w14:paraId="168CE24B" w14:textId="77777777" w:rsidR="008E09DF" w:rsidRDefault="008E0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5B05002C"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613D7">
      <w:rPr>
        <w:rStyle w:val="PageNumber"/>
        <w:noProof/>
      </w:rPr>
      <w:t>1</w: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34298" w14:textId="77777777" w:rsidR="008E09DF" w:rsidRDefault="008E09DF">
      <w:r>
        <w:separator/>
      </w:r>
    </w:p>
  </w:footnote>
  <w:footnote w:type="continuationSeparator" w:id="0">
    <w:p w14:paraId="289EF88D" w14:textId="77777777" w:rsidR="008E09DF" w:rsidRDefault="008E09DF">
      <w:r>
        <w:continuationSeparator/>
      </w:r>
    </w:p>
  </w:footnote>
  <w:footnote w:type="continuationNotice" w:id="1">
    <w:p w14:paraId="467ED8F1" w14:textId="77777777" w:rsidR="008E09DF" w:rsidRDefault="008E09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6C6017"/>
    <w:multiLevelType w:val="hybridMultilevel"/>
    <w:tmpl w:val="718A13C4"/>
    <w:lvl w:ilvl="0" w:tplc="BD224490">
      <w:start w:val="1"/>
      <w:numFmt w:val="decimal"/>
      <w:lvlText w:val="Proposal %1: "/>
      <w:lvlJc w:val="left"/>
      <w:pPr>
        <w:ind w:left="360" w:hanging="360"/>
      </w:pPr>
      <w:rPr>
        <w:rFonts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0F0752C"/>
    <w:multiLevelType w:val="hybridMultilevel"/>
    <w:tmpl w:val="8DA6C67E"/>
    <w:lvl w:ilvl="0" w:tplc="74B4B526">
      <w:start w:val="1"/>
      <w:numFmt w:val="decimal"/>
      <w:lvlText w:val="Proposal %1: "/>
      <w:lvlJc w:val="left"/>
      <w:pPr>
        <w:ind w:left="360" w:hanging="360"/>
      </w:pPr>
      <w:rPr>
        <w:rFonts w:cs="Times New Roman" w:hint="default"/>
        <w:b/>
        <w:i w:val="0"/>
        <w:color w:val="auto"/>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23355E"/>
    <w:multiLevelType w:val="hybridMultilevel"/>
    <w:tmpl w:val="24B0F28C"/>
    <w:lvl w:ilvl="0" w:tplc="20000001">
      <w:start w:val="1"/>
      <w:numFmt w:val="bullet"/>
      <w:lvlText w:val=""/>
      <w:lvlJc w:val="left"/>
      <w:pPr>
        <w:ind w:left="1212" w:hanging="360"/>
      </w:pPr>
      <w:rPr>
        <w:rFonts w:ascii="Symbol" w:hAnsi="Symbol" w:hint="default"/>
      </w:rPr>
    </w:lvl>
    <w:lvl w:ilvl="1" w:tplc="20000003">
      <w:start w:val="1"/>
      <w:numFmt w:val="bullet"/>
      <w:lvlText w:val="o"/>
      <w:lvlJc w:val="left"/>
      <w:pPr>
        <w:ind w:left="1932" w:hanging="360"/>
      </w:pPr>
      <w:rPr>
        <w:rFonts w:ascii="Courier New" w:hAnsi="Courier New" w:cs="Courier New" w:hint="default"/>
      </w:rPr>
    </w:lvl>
    <w:lvl w:ilvl="2" w:tplc="20000005">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18"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C893617"/>
    <w:multiLevelType w:val="hybridMultilevel"/>
    <w:tmpl w:val="993E5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0"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8"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0ED56A5"/>
    <w:multiLevelType w:val="hybridMultilevel"/>
    <w:tmpl w:val="78A6F7E6"/>
    <w:lvl w:ilvl="0" w:tplc="F8EAD9A0">
      <w:start w:val="1"/>
      <w:numFmt w:val="decimal"/>
      <w:lvlText w:val="%1."/>
      <w:lvlJc w:val="left"/>
      <w:pPr>
        <w:ind w:left="720" w:hanging="360"/>
      </w:pPr>
      <w:rPr>
        <w:rFonts w:hint="default"/>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8"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2C71936"/>
    <w:multiLevelType w:val="multilevel"/>
    <w:tmpl w:val="1534D9B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cs="Times New Roman" w:hint="default"/>
        <w:color w:val="000000"/>
        <w:sz w:val="28"/>
        <w:szCs w:val="22"/>
        <w:u w:val="none"/>
      </w:rPr>
    </w:lvl>
    <w:lvl w:ilvl="2">
      <w:start w:val="1"/>
      <w:numFmt w:val="decimal"/>
      <w:pStyle w:val="Heading3"/>
      <w:lvlText w:val="%1.%2.%3"/>
      <w:lvlJc w:val="left"/>
      <w:pPr>
        <w:tabs>
          <w:tab w:val="num" w:pos="1350"/>
        </w:tabs>
        <w:ind w:left="1350" w:hanging="720"/>
      </w:pPr>
      <w:rPr>
        <w:rFonts w:cs="Times New Roman" w:hint="default"/>
        <w:b w:val="0"/>
        <w:bCs w:val="0"/>
        <w:sz w:val="24"/>
        <w:szCs w:val="24"/>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4"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4815"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1"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47"/>
  </w:num>
  <w:num w:numId="2" w16cid:durableId="1817575607">
    <w:abstractNumId w:val="59"/>
  </w:num>
  <w:num w:numId="3" w16cid:durableId="1767460268">
    <w:abstractNumId w:val="53"/>
  </w:num>
  <w:num w:numId="4" w16cid:durableId="1758211833">
    <w:abstractNumId w:val="29"/>
  </w:num>
  <w:num w:numId="5" w16cid:durableId="606041571">
    <w:abstractNumId w:val="33"/>
  </w:num>
  <w:num w:numId="6" w16cid:durableId="1056509047">
    <w:abstractNumId w:val="7"/>
  </w:num>
  <w:num w:numId="7" w16cid:durableId="1234582147">
    <w:abstractNumId w:val="5"/>
  </w:num>
  <w:num w:numId="8" w16cid:durableId="1577517894">
    <w:abstractNumId w:val="60"/>
  </w:num>
  <w:num w:numId="9" w16cid:durableId="1914655923">
    <w:abstractNumId w:val="51"/>
  </w:num>
  <w:num w:numId="10" w16cid:durableId="208884821">
    <w:abstractNumId w:val="21"/>
  </w:num>
  <w:num w:numId="11" w16cid:durableId="376778933">
    <w:abstractNumId w:val="4"/>
  </w:num>
  <w:num w:numId="12" w16cid:durableId="1505168578">
    <w:abstractNumId w:val="32"/>
  </w:num>
  <w:num w:numId="13" w16cid:durableId="885291604">
    <w:abstractNumId w:val="52"/>
  </w:num>
  <w:num w:numId="14" w16cid:durableId="17339661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37"/>
  </w:num>
  <w:num w:numId="17" w16cid:durableId="608316563">
    <w:abstractNumId w:val="13"/>
  </w:num>
  <w:num w:numId="18" w16cid:durableId="1538930418">
    <w:abstractNumId w:val="35"/>
  </w:num>
  <w:num w:numId="19" w16cid:durableId="308444402">
    <w:abstractNumId w:val="2"/>
  </w:num>
  <w:num w:numId="20" w16cid:durableId="559437656">
    <w:abstractNumId w:val="3"/>
  </w:num>
  <w:num w:numId="21" w16cid:durableId="723218660">
    <w:abstractNumId w:val="45"/>
  </w:num>
  <w:num w:numId="22" w16cid:durableId="160239045">
    <w:abstractNumId w:val="18"/>
  </w:num>
  <w:num w:numId="23" w16cid:durableId="1996103220">
    <w:abstractNumId w:val="31"/>
  </w:num>
  <w:num w:numId="24" w16cid:durableId="1562055616">
    <w:abstractNumId w:val="58"/>
  </w:num>
  <w:num w:numId="25" w16cid:durableId="1831823804">
    <w:abstractNumId w:val="9"/>
  </w:num>
  <w:num w:numId="26" w16cid:durableId="1152868998">
    <w:abstractNumId w:val="44"/>
  </w:num>
  <w:num w:numId="27" w16cid:durableId="597569479">
    <w:abstractNumId w:val="16"/>
  </w:num>
  <w:num w:numId="28" w16cid:durableId="466167148">
    <w:abstractNumId w:val="61"/>
  </w:num>
  <w:num w:numId="29" w16cid:durableId="1458064427">
    <w:abstractNumId w:val="25"/>
  </w:num>
  <w:num w:numId="30" w16cid:durableId="1482044914">
    <w:abstractNumId w:val="54"/>
  </w:num>
  <w:num w:numId="31" w16cid:durableId="11400787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4"/>
  </w:num>
  <w:num w:numId="33" w16cid:durableId="1530216010">
    <w:abstractNumId w:val="56"/>
  </w:num>
  <w:num w:numId="34" w16cid:durableId="1856915004">
    <w:abstractNumId w:val="19"/>
  </w:num>
  <w:num w:numId="35" w16cid:durableId="6522935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27"/>
  </w:num>
  <w:num w:numId="38" w16cid:durableId="1201433329">
    <w:abstractNumId w:val="49"/>
  </w:num>
  <w:num w:numId="39" w16cid:durableId="1805197166">
    <w:abstractNumId w:val="40"/>
  </w:num>
  <w:num w:numId="40" w16cid:durableId="917591013">
    <w:abstractNumId w:val="12"/>
  </w:num>
  <w:num w:numId="41" w16cid:durableId="1109355018">
    <w:abstractNumId w:val="57"/>
  </w:num>
  <w:num w:numId="42" w16cid:durableId="1122991709">
    <w:abstractNumId w:val="46"/>
    <w:lvlOverride w:ilvl="0">
      <w:startOverride w:val="1"/>
    </w:lvlOverride>
  </w:num>
  <w:num w:numId="43" w16cid:durableId="2068188430">
    <w:abstractNumId w:val="41"/>
    <w:lvlOverride w:ilvl="0">
      <w:startOverride w:val="1"/>
    </w:lvlOverride>
    <w:lvlOverride w:ilvl="1"/>
    <w:lvlOverride w:ilvl="2"/>
    <w:lvlOverride w:ilvl="3"/>
    <w:lvlOverride w:ilvl="4"/>
    <w:lvlOverride w:ilvl="5"/>
    <w:lvlOverride w:ilvl="6"/>
    <w:lvlOverride w:ilvl="7"/>
    <w:lvlOverride w:ilvl="8"/>
  </w:num>
  <w:num w:numId="44" w16cid:durableId="111675372">
    <w:abstractNumId w:val="28"/>
  </w:num>
  <w:num w:numId="45" w16cid:durableId="634798752">
    <w:abstractNumId w:val="0"/>
  </w:num>
  <w:num w:numId="46" w16cid:durableId="627585843">
    <w:abstractNumId w:val="26"/>
  </w:num>
  <w:num w:numId="47" w16cid:durableId="1870794621">
    <w:abstractNumId w:val="22"/>
  </w:num>
  <w:num w:numId="48" w16cid:durableId="1579821287">
    <w:abstractNumId w:val="34"/>
  </w:num>
  <w:num w:numId="49" w16cid:durableId="3738193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0"/>
  </w:num>
  <w:num w:numId="51" w16cid:durableId="168259236">
    <w:abstractNumId w:val="1"/>
  </w:num>
  <w:num w:numId="52" w16cid:durableId="1567491362">
    <w:abstractNumId w:val="8"/>
  </w:num>
  <w:num w:numId="53" w16cid:durableId="1049299920">
    <w:abstractNumId w:val="38"/>
  </w:num>
  <w:num w:numId="54" w16cid:durableId="1774282391">
    <w:abstractNumId w:val="42"/>
  </w:num>
  <w:num w:numId="55" w16cid:durableId="2015765856">
    <w:abstractNumId w:val="10"/>
  </w:num>
  <w:num w:numId="56" w16cid:durableId="1630476894">
    <w:abstractNumId w:val="30"/>
  </w:num>
  <w:num w:numId="57" w16cid:durableId="970280633">
    <w:abstractNumId w:val="55"/>
  </w:num>
  <w:num w:numId="58" w16cid:durableId="2025207667">
    <w:abstractNumId w:val="15"/>
  </w:num>
  <w:num w:numId="59" w16cid:durableId="520320651">
    <w:abstractNumId w:val="43"/>
  </w:num>
  <w:num w:numId="60" w16cid:durableId="1504199855">
    <w:abstractNumId w:val="23"/>
  </w:num>
  <w:num w:numId="61" w16cid:durableId="1912502955">
    <w:abstractNumId w:val="53"/>
  </w:num>
  <w:num w:numId="62" w16cid:durableId="1466580449">
    <w:abstractNumId w:val="17"/>
  </w:num>
  <w:num w:numId="63" w16cid:durableId="821120377">
    <w:abstractNumId w:val="39"/>
  </w:num>
  <w:num w:numId="64" w16cid:durableId="137919122">
    <w:abstractNumId w:val="55"/>
  </w:num>
  <w:num w:numId="65" w16cid:durableId="1074665158">
    <w:abstractNumId w:val="53"/>
  </w:num>
  <w:num w:numId="66" w16cid:durableId="1180241831">
    <w:abstractNumId w:val="53"/>
  </w:num>
  <w:num w:numId="67" w16cid:durableId="445776374">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3FA"/>
    <w:rsid w:val="0000045A"/>
    <w:rsid w:val="00000467"/>
    <w:rsid w:val="00000B2F"/>
    <w:rsid w:val="00000D1C"/>
    <w:rsid w:val="0000223E"/>
    <w:rsid w:val="000022A2"/>
    <w:rsid w:val="000022BE"/>
    <w:rsid w:val="0000255F"/>
    <w:rsid w:val="00002CC9"/>
    <w:rsid w:val="00002EC8"/>
    <w:rsid w:val="0000311A"/>
    <w:rsid w:val="000031CA"/>
    <w:rsid w:val="00003235"/>
    <w:rsid w:val="000034E8"/>
    <w:rsid w:val="000036BB"/>
    <w:rsid w:val="00003827"/>
    <w:rsid w:val="00003A31"/>
    <w:rsid w:val="00003EC2"/>
    <w:rsid w:val="00003F27"/>
    <w:rsid w:val="000040C9"/>
    <w:rsid w:val="0000477B"/>
    <w:rsid w:val="00004A77"/>
    <w:rsid w:val="00004D7D"/>
    <w:rsid w:val="00004E2E"/>
    <w:rsid w:val="00004E69"/>
    <w:rsid w:val="00004F8E"/>
    <w:rsid w:val="00005179"/>
    <w:rsid w:val="00005313"/>
    <w:rsid w:val="000054B2"/>
    <w:rsid w:val="000056E5"/>
    <w:rsid w:val="00005794"/>
    <w:rsid w:val="00005A1B"/>
    <w:rsid w:val="00005E2A"/>
    <w:rsid w:val="00006020"/>
    <w:rsid w:val="00006A44"/>
    <w:rsid w:val="00006FC2"/>
    <w:rsid w:val="0000741B"/>
    <w:rsid w:val="000075CD"/>
    <w:rsid w:val="00007685"/>
    <w:rsid w:val="00010155"/>
    <w:rsid w:val="000103F2"/>
    <w:rsid w:val="00010E5D"/>
    <w:rsid w:val="00010E96"/>
    <w:rsid w:val="000113AA"/>
    <w:rsid w:val="000113B5"/>
    <w:rsid w:val="00011607"/>
    <w:rsid w:val="000118B2"/>
    <w:rsid w:val="00011F65"/>
    <w:rsid w:val="00012931"/>
    <w:rsid w:val="00012B1C"/>
    <w:rsid w:val="00012CF0"/>
    <w:rsid w:val="00012D38"/>
    <w:rsid w:val="00012E85"/>
    <w:rsid w:val="0001351C"/>
    <w:rsid w:val="00013932"/>
    <w:rsid w:val="00013AD0"/>
    <w:rsid w:val="00013CC8"/>
    <w:rsid w:val="00013D47"/>
    <w:rsid w:val="000141F9"/>
    <w:rsid w:val="00014348"/>
    <w:rsid w:val="00014BD2"/>
    <w:rsid w:val="00014C3D"/>
    <w:rsid w:val="00014C5F"/>
    <w:rsid w:val="00015258"/>
    <w:rsid w:val="000155C6"/>
    <w:rsid w:val="0001579B"/>
    <w:rsid w:val="00015E37"/>
    <w:rsid w:val="00015FDA"/>
    <w:rsid w:val="00016139"/>
    <w:rsid w:val="0001686B"/>
    <w:rsid w:val="00016CEE"/>
    <w:rsid w:val="00016F17"/>
    <w:rsid w:val="00017243"/>
    <w:rsid w:val="00017E83"/>
    <w:rsid w:val="00017F08"/>
    <w:rsid w:val="00020939"/>
    <w:rsid w:val="00020B1C"/>
    <w:rsid w:val="00021229"/>
    <w:rsid w:val="00021BCC"/>
    <w:rsid w:val="00021D81"/>
    <w:rsid w:val="00021F53"/>
    <w:rsid w:val="00021FA1"/>
    <w:rsid w:val="0002268E"/>
    <w:rsid w:val="000228AC"/>
    <w:rsid w:val="00022E4A"/>
    <w:rsid w:val="00022E9F"/>
    <w:rsid w:val="0002301A"/>
    <w:rsid w:val="00023187"/>
    <w:rsid w:val="000231A9"/>
    <w:rsid w:val="000232EB"/>
    <w:rsid w:val="00023D9A"/>
    <w:rsid w:val="0002416F"/>
    <w:rsid w:val="000244C3"/>
    <w:rsid w:val="0002466E"/>
    <w:rsid w:val="00024AF4"/>
    <w:rsid w:val="00024CBB"/>
    <w:rsid w:val="00024E8F"/>
    <w:rsid w:val="00025C4B"/>
    <w:rsid w:val="00025EB1"/>
    <w:rsid w:val="00026106"/>
    <w:rsid w:val="0002646C"/>
    <w:rsid w:val="0002678A"/>
    <w:rsid w:val="0002709A"/>
    <w:rsid w:val="000271F2"/>
    <w:rsid w:val="000272D9"/>
    <w:rsid w:val="0002730A"/>
    <w:rsid w:val="00027408"/>
    <w:rsid w:val="00027D17"/>
    <w:rsid w:val="00027D28"/>
    <w:rsid w:val="00030043"/>
    <w:rsid w:val="000305B9"/>
    <w:rsid w:val="000309F5"/>
    <w:rsid w:val="00030F57"/>
    <w:rsid w:val="00030F8E"/>
    <w:rsid w:val="000311AD"/>
    <w:rsid w:val="00031506"/>
    <w:rsid w:val="000317D0"/>
    <w:rsid w:val="00031B09"/>
    <w:rsid w:val="0003227D"/>
    <w:rsid w:val="00032C3D"/>
    <w:rsid w:val="00032DBD"/>
    <w:rsid w:val="00032EC0"/>
    <w:rsid w:val="00032F1F"/>
    <w:rsid w:val="00033229"/>
    <w:rsid w:val="0003364E"/>
    <w:rsid w:val="0003386A"/>
    <w:rsid w:val="00033CE3"/>
    <w:rsid w:val="00034007"/>
    <w:rsid w:val="000347CF"/>
    <w:rsid w:val="0003499C"/>
    <w:rsid w:val="00034C0A"/>
    <w:rsid w:val="00034CE1"/>
    <w:rsid w:val="00034DA3"/>
    <w:rsid w:val="00034E6E"/>
    <w:rsid w:val="00034E94"/>
    <w:rsid w:val="00035099"/>
    <w:rsid w:val="000353B6"/>
    <w:rsid w:val="00035420"/>
    <w:rsid w:val="00035C87"/>
    <w:rsid w:val="00035D07"/>
    <w:rsid w:val="00035EA3"/>
    <w:rsid w:val="00036021"/>
    <w:rsid w:val="000360DD"/>
    <w:rsid w:val="0003662D"/>
    <w:rsid w:val="00036920"/>
    <w:rsid w:val="00037F61"/>
    <w:rsid w:val="0004036D"/>
    <w:rsid w:val="0004043E"/>
    <w:rsid w:val="000404CA"/>
    <w:rsid w:val="00040960"/>
    <w:rsid w:val="00040C9A"/>
    <w:rsid w:val="00040D4D"/>
    <w:rsid w:val="00041014"/>
    <w:rsid w:val="0004133D"/>
    <w:rsid w:val="00041399"/>
    <w:rsid w:val="000418DA"/>
    <w:rsid w:val="0004190F"/>
    <w:rsid w:val="00041E49"/>
    <w:rsid w:val="00041EB5"/>
    <w:rsid w:val="00041EEA"/>
    <w:rsid w:val="000426B6"/>
    <w:rsid w:val="00042837"/>
    <w:rsid w:val="000428FD"/>
    <w:rsid w:val="00042AA6"/>
    <w:rsid w:val="00042C26"/>
    <w:rsid w:val="00042E8A"/>
    <w:rsid w:val="00042F35"/>
    <w:rsid w:val="00043E5D"/>
    <w:rsid w:val="00043FA1"/>
    <w:rsid w:val="00044164"/>
    <w:rsid w:val="0004425A"/>
    <w:rsid w:val="000449CB"/>
    <w:rsid w:val="0004501B"/>
    <w:rsid w:val="000451B2"/>
    <w:rsid w:val="000452D5"/>
    <w:rsid w:val="00045C96"/>
    <w:rsid w:val="00045D1A"/>
    <w:rsid w:val="00046883"/>
    <w:rsid w:val="000470C5"/>
    <w:rsid w:val="00047819"/>
    <w:rsid w:val="00047B7C"/>
    <w:rsid w:val="00047C7B"/>
    <w:rsid w:val="00050022"/>
    <w:rsid w:val="0005046F"/>
    <w:rsid w:val="00050AF6"/>
    <w:rsid w:val="00050EB2"/>
    <w:rsid w:val="00050FF4"/>
    <w:rsid w:val="000510B0"/>
    <w:rsid w:val="000511C1"/>
    <w:rsid w:val="0005188E"/>
    <w:rsid w:val="00051A5D"/>
    <w:rsid w:val="00051BC5"/>
    <w:rsid w:val="00052455"/>
    <w:rsid w:val="00052AFE"/>
    <w:rsid w:val="00052B1B"/>
    <w:rsid w:val="00052B9E"/>
    <w:rsid w:val="00052F10"/>
    <w:rsid w:val="00053349"/>
    <w:rsid w:val="00053374"/>
    <w:rsid w:val="00053CDD"/>
    <w:rsid w:val="0005406D"/>
    <w:rsid w:val="000541DB"/>
    <w:rsid w:val="000543D3"/>
    <w:rsid w:val="00054511"/>
    <w:rsid w:val="000546F8"/>
    <w:rsid w:val="00054D3E"/>
    <w:rsid w:val="00054D96"/>
    <w:rsid w:val="00054E73"/>
    <w:rsid w:val="00054FC5"/>
    <w:rsid w:val="0005511E"/>
    <w:rsid w:val="00055165"/>
    <w:rsid w:val="0005571F"/>
    <w:rsid w:val="00055BD3"/>
    <w:rsid w:val="00055C90"/>
    <w:rsid w:val="00055CF5"/>
    <w:rsid w:val="0005610A"/>
    <w:rsid w:val="00056202"/>
    <w:rsid w:val="000562DB"/>
    <w:rsid w:val="00056365"/>
    <w:rsid w:val="00056376"/>
    <w:rsid w:val="000569F9"/>
    <w:rsid w:val="00056B6E"/>
    <w:rsid w:val="00056EC8"/>
    <w:rsid w:val="0005711A"/>
    <w:rsid w:val="00057277"/>
    <w:rsid w:val="00057635"/>
    <w:rsid w:val="000576DC"/>
    <w:rsid w:val="00057793"/>
    <w:rsid w:val="00057C6D"/>
    <w:rsid w:val="000601C8"/>
    <w:rsid w:val="0006068B"/>
    <w:rsid w:val="00060EE6"/>
    <w:rsid w:val="00061047"/>
    <w:rsid w:val="0006105B"/>
    <w:rsid w:val="000618C0"/>
    <w:rsid w:val="00061B45"/>
    <w:rsid w:val="00061D4B"/>
    <w:rsid w:val="00061F0F"/>
    <w:rsid w:val="0006226F"/>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2C4"/>
    <w:rsid w:val="00065383"/>
    <w:rsid w:val="00065969"/>
    <w:rsid w:val="00065A93"/>
    <w:rsid w:val="00065B54"/>
    <w:rsid w:val="00065ED0"/>
    <w:rsid w:val="0006609B"/>
    <w:rsid w:val="00066906"/>
    <w:rsid w:val="00066A5E"/>
    <w:rsid w:val="00066AC3"/>
    <w:rsid w:val="00066D93"/>
    <w:rsid w:val="00067405"/>
    <w:rsid w:val="000675E8"/>
    <w:rsid w:val="000703FC"/>
    <w:rsid w:val="00070911"/>
    <w:rsid w:val="00070B4E"/>
    <w:rsid w:val="00070E80"/>
    <w:rsid w:val="0007105D"/>
    <w:rsid w:val="00071066"/>
    <w:rsid w:val="000714DE"/>
    <w:rsid w:val="00071B55"/>
    <w:rsid w:val="000722ED"/>
    <w:rsid w:val="000723C1"/>
    <w:rsid w:val="0007266F"/>
    <w:rsid w:val="0007274C"/>
    <w:rsid w:val="00072A3A"/>
    <w:rsid w:val="00072B13"/>
    <w:rsid w:val="00072FA4"/>
    <w:rsid w:val="00072FD3"/>
    <w:rsid w:val="00073187"/>
    <w:rsid w:val="00073226"/>
    <w:rsid w:val="0007359D"/>
    <w:rsid w:val="000737C9"/>
    <w:rsid w:val="0007391A"/>
    <w:rsid w:val="00073ADB"/>
    <w:rsid w:val="00073AE0"/>
    <w:rsid w:val="00073BA5"/>
    <w:rsid w:val="000741E4"/>
    <w:rsid w:val="00074238"/>
    <w:rsid w:val="000743BF"/>
    <w:rsid w:val="000745B0"/>
    <w:rsid w:val="0007534B"/>
    <w:rsid w:val="000755CE"/>
    <w:rsid w:val="000755DC"/>
    <w:rsid w:val="00075604"/>
    <w:rsid w:val="00075A2B"/>
    <w:rsid w:val="0007674A"/>
    <w:rsid w:val="000775E6"/>
    <w:rsid w:val="000779AC"/>
    <w:rsid w:val="00077BC5"/>
    <w:rsid w:val="00077EF8"/>
    <w:rsid w:val="00077F2B"/>
    <w:rsid w:val="00077FD1"/>
    <w:rsid w:val="000806C2"/>
    <w:rsid w:val="00080932"/>
    <w:rsid w:val="00080AB1"/>
    <w:rsid w:val="00080CE9"/>
    <w:rsid w:val="00080E87"/>
    <w:rsid w:val="00081623"/>
    <w:rsid w:val="000817FD"/>
    <w:rsid w:val="000818E4"/>
    <w:rsid w:val="00081C8B"/>
    <w:rsid w:val="0008288D"/>
    <w:rsid w:val="00082B0D"/>
    <w:rsid w:val="00082FFC"/>
    <w:rsid w:val="000832C0"/>
    <w:rsid w:val="000832CD"/>
    <w:rsid w:val="00083582"/>
    <w:rsid w:val="0008372C"/>
    <w:rsid w:val="000839E6"/>
    <w:rsid w:val="00083F25"/>
    <w:rsid w:val="000840BF"/>
    <w:rsid w:val="0008411F"/>
    <w:rsid w:val="000841E8"/>
    <w:rsid w:val="00084E46"/>
    <w:rsid w:val="0008547F"/>
    <w:rsid w:val="00085C0D"/>
    <w:rsid w:val="000864E2"/>
    <w:rsid w:val="00086756"/>
    <w:rsid w:val="00086CD6"/>
    <w:rsid w:val="00086E59"/>
    <w:rsid w:val="000873A1"/>
    <w:rsid w:val="00087599"/>
    <w:rsid w:val="000879DB"/>
    <w:rsid w:val="00087C29"/>
    <w:rsid w:val="00090172"/>
    <w:rsid w:val="00090365"/>
    <w:rsid w:val="00090484"/>
    <w:rsid w:val="00090568"/>
    <w:rsid w:val="0009058D"/>
    <w:rsid w:val="00090770"/>
    <w:rsid w:val="00090D2C"/>
    <w:rsid w:val="00090F32"/>
    <w:rsid w:val="00091600"/>
    <w:rsid w:val="00091675"/>
    <w:rsid w:val="000918CB"/>
    <w:rsid w:val="00091A2A"/>
    <w:rsid w:val="00091A91"/>
    <w:rsid w:val="00091A98"/>
    <w:rsid w:val="00091DAA"/>
    <w:rsid w:val="00091E1F"/>
    <w:rsid w:val="00091ED8"/>
    <w:rsid w:val="00092123"/>
    <w:rsid w:val="000922B9"/>
    <w:rsid w:val="00092416"/>
    <w:rsid w:val="00092737"/>
    <w:rsid w:val="000927B3"/>
    <w:rsid w:val="00093180"/>
    <w:rsid w:val="0009346C"/>
    <w:rsid w:val="00093DD9"/>
    <w:rsid w:val="00094894"/>
    <w:rsid w:val="00095187"/>
    <w:rsid w:val="00095E60"/>
    <w:rsid w:val="00096078"/>
    <w:rsid w:val="00096225"/>
    <w:rsid w:val="000969EB"/>
    <w:rsid w:val="00096B77"/>
    <w:rsid w:val="00096CC7"/>
    <w:rsid w:val="0009704F"/>
    <w:rsid w:val="000972BA"/>
    <w:rsid w:val="0009782E"/>
    <w:rsid w:val="000A0460"/>
    <w:rsid w:val="000A062F"/>
    <w:rsid w:val="000A07B6"/>
    <w:rsid w:val="000A0AE2"/>
    <w:rsid w:val="000A0C1F"/>
    <w:rsid w:val="000A141A"/>
    <w:rsid w:val="000A1A80"/>
    <w:rsid w:val="000A2D1C"/>
    <w:rsid w:val="000A2E40"/>
    <w:rsid w:val="000A2EA8"/>
    <w:rsid w:val="000A3D7C"/>
    <w:rsid w:val="000A3E6D"/>
    <w:rsid w:val="000A3F10"/>
    <w:rsid w:val="000A40A2"/>
    <w:rsid w:val="000A4275"/>
    <w:rsid w:val="000A44CD"/>
    <w:rsid w:val="000A46A7"/>
    <w:rsid w:val="000A4993"/>
    <w:rsid w:val="000A4C59"/>
    <w:rsid w:val="000A4D28"/>
    <w:rsid w:val="000A53F6"/>
    <w:rsid w:val="000A5885"/>
    <w:rsid w:val="000A5B15"/>
    <w:rsid w:val="000A5B9B"/>
    <w:rsid w:val="000A62BA"/>
    <w:rsid w:val="000A62EA"/>
    <w:rsid w:val="000A63BF"/>
    <w:rsid w:val="000A65C6"/>
    <w:rsid w:val="000A684A"/>
    <w:rsid w:val="000A693A"/>
    <w:rsid w:val="000A6AC5"/>
    <w:rsid w:val="000A6FE8"/>
    <w:rsid w:val="000A7522"/>
    <w:rsid w:val="000A776D"/>
    <w:rsid w:val="000A7B48"/>
    <w:rsid w:val="000A7E00"/>
    <w:rsid w:val="000A7E62"/>
    <w:rsid w:val="000A7EBB"/>
    <w:rsid w:val="000B09B6"/>
    <w:rsid w:val="000B1569"/>
    <w:rsid w:val="000B16F8"/>
    <w:rsid w:val="000B21F0"/>
    <w:rsid w:val="000B2308"/>
    <w:rsid w:val="000B29D2"/>
    <w:rsid w:val="000B2B77"/>
    <w:rsid w:val="000B3331"/>
    <w:rsid w:val="000B3D6F"/>
    <w:rsid w:val="000B3DDA"/>
    <w:rsid w:val="000B3E1B"/>
    <w:rsid w:val="000B3F98"/>
    <w:rsid w:val="000B41D4"/>
    <w:rsid w:val="000B48AA"/>
    <w:rsid w:val="000B4D4D"/>
    <w:rsid w:val="000B4E07"/>
    <w:rsid w:val="000B4F02"/>
    <w:rsid w:val="000B4FBC"/>
    <w:rsid w:val="000B53EE"/>
    <w:rsid w:val="000B595E"/>
    <w:rsid w:val="000B6187"/>
    <w:rsid w:val="000B6513"/>
    <w:rsid w:val="000B6A91"/>
    <w:rsid w:val="000B6D89"/>
    <w:rsid w:val="000B7544"/>
    <w:rsid w:val="000B7586"/>
    <w:rsid w:val="000B7742"/>
    <w:rsid w:val="000C0EDB"/>
    <w:rsid w:val="000C0FC9"/>
    <w:rsid w:val="000C1298"/>
    <w:rsid w:val="000C1892"/>
    <w:rsid w:val="000C1CBC"/>
    <w:rsid w:val="000C29A3"/>
    <w:rsid w:val="000C2AB4"/>
    <w:rsid w:val="000C2F93"/>
    <w:rsid w:val="000C31D1"/>
    <w:rsid w:val="000C31F5"/>
    <w:rsid w:val="000C3226"/>
    <w:rsid w:val="000C3280"/>
    <w:rsid w:val="000C3890"/>
    <w:rsid w:val="000C3CA9"/>
    <w:rsid w:val="000C3E1D"/>
    <w:rsid w:val="000C3E56"/>
    <w:rsid w:val="000C3FC8"/>
    <w:rsid w:val="000C40D9"/>
    <w:rsid w:val="000C4148"/>
    <w:rsid w:val="000C49A5"/>
    <w:rsid w:val="000C563B"/>
    <w:rsid w:val="000C5718"/>
    <w:rsid w:val="000C5893"/>
    <w:rsid w:val="000C591D"/>
    <w:rsid w:val="000C5F8A"/>
    <w:rsid w:val="000C5FF1"/>
    <w:rsid w:val="000C6420"/>
    <w:rsid w:val="000C6598"/>
    <w:rsid w:val="000C686C"/>
    <w:rsid w:val="000C6FBE"/>
    <w:rsid w:val="000C722B"/>
    <w:rsid w:val="000C7688"/>
    <w:rsid w:val="000C7C45"/>
    <w:rsid w:val="000D0A3A"/>
    <w:rsid w:val="000D121F"/>
    <w:rsid w:val="000D1247"/>
    <w:rsid w:val="000D1CBD"/>
    <w:rsid w:val="000D1EA2"/>
    <w:rsid w:val="000D2312"/>
    <w:rsid w:val="000D234A"/>
    <w:rsid w:val="000D272D"/>
    <w:rsid w:val="000D28F4"/>
    <w:rsid w:val="000D2AAA"/>
    <w:rsid w:val="000D2BEF"/>
    <w:rsid w:val="000D2C93"/>
    <w:rsid w:val="000D3264"/>
    <w:rsid w:val="000D355A"/>
    <w:rsid w:val="000D358C"/>
    <w:rsid w:val="000D3671"/>
    <w:rsid w:val="000D4593"/>
    <w:rsid w:val="000D46F9"/>
    <w:rsid w:val="000D4AA9"/>
    <w:rsid w:val="000D4AF4"/>
    <w:rsid w:val="000D4E19"/>
    <w:rsid w:val="000D58A2"/>
    <w:rsid w:val="000D5A72"/>
    <w:rsid w:val="000D6430"/>
    <w:rsid w:val="000D6448"/>
    <w:rsid w:val="000D64E3"/>
    <w:rsid w:val="000D6658"/>
    <w:rsid w:val="000D6E75"/>
    <w:rsid w:val="000D717D"/>
    <w:rsid w:val="000D72BB"/>
    <w:rsid w:val="000D74EC"/>
    <w:rsid w:val="000D79E2"/>
    <w:rsid w:val="000D7CF7"/>
    <w:rsid w:val="000E0221"/>
    <w:rsid w:val="000E0332"/>
    <w:rsid w:val="000E0644"/>
    <w:rsid w:val="000E0826"/>
    <w:rsid w:val="000E08AC"/>
    <w:rsid w:val="000E0B89"/>
    <w:rsid w:val="000E0F80"/>
    <w:rsid w:val="000E1269"/>
    <w:rsid w:val="000E16CE"/>
    <w:rsid w:val="000E2164"/>
    <w:rsid w:val="000E2377"/>
    <w:rsid w:val="000E2506"/>
    <w:rsid w:val="000E254D"/>
    <w:rsid w:val="000E2562"/>
    <w:rsid w:val="000E25B6"/>
    <w:rsid w:val="000E2812"/>
    <w:rsid w:val="000E2C98"/>
    <w:rsid w:val="000E2E53"/>
    <w:rsid w:val="000E332F"/>
    <w:rsid w:val="000E34BD"/>
    <w:rsid w:val="000E356F"/>
    <w:rsid w:val="000E3A62"/>
    <w:rsid w:val="000E40A5"/>
    <w:rsid w:val="000E40D4"/>
    <w:rsid w:val="000E41D5"/>
    <w:rsid w:val="000E4219"/>
    <w:rsid w:val="000E4402"/>
    <w:rsid w:val="000E5535"/>
    <w:rsid w:val="000E5FB8"/>
    <w:rsid w:val="000E62D6"/>
    <w:rsid w:val="000E6592"/>
    <w:rsid w:val="000E6654"/>
    <w:rsid w:val="000E682B"/>
    <w:rsid w:val="000E6833"/>
    <w:rsid w:val="000E6940"/>
    <w:rsid w:val="000E6ED2"/>
    <w:rsid w:val="000E6EE4"/>
    <w:rsid w:val="000E6F43"/>
    <w:rsid w:val="000E6F50"/>
    <w:rsid w:val="000E6F5F"/>
    <w:rsid w:val="000E7210"/>
    <w:rsid w:val="000F0CB8"/>
    <w:rsid w:val="000F0F81"/>
    <w:rsid w:val="000F135B"/>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8C"/>
    <w:rsid w:val="000F479B"/>
    <w:rsid w:val="000F47A4"/>
    <w:rsid w:val="000F4E4F"/>
    <w:rsid w:val="000F4E7E"/>
    <w:rsid w:val="000F4E94"/>
    <w:rsid w:val="000F4F71"/>
    <w:rsid w:val="000F5653"/>
    <w:rsid w:val="000F5D56"/>
    <w:rsid w:val="000F5DC0"/>
    <w:rsid w:val="000F5E35"/>
    <w:rsid w:val="000F601B"/>
    <w:rsid w:val="000F65FC"/>
    <w:rsid w:val="000F6877"/>
    <w:rsid w:val="000F6A64"/>
    <w:rsid w:val="000F7043"/>
    <w:rsid w:val="000F7204"/>
    <w:rsid w:val="000F74D7"/>
    <w:rsid w:val="000F7A4C"/>
    <w:rsid w:val="000F7B38"/>
    <w:rsid w:val="001002BA"/>
    <w:rsid w:val="001002EB"/>
    <w:rsid w:val="001004B9"/>
    <w:rsid w:val="0010075C"/>
    <w:rsid w:val="001015F3"/>
    <w:rsid w:val="00101956"/>
    <w:rsid w:val="00101B24"/>
    <w:rsid w:val="00102068"/>
    <w:rsid w:val="00102118"/>
    <w:rsid w:val="0010228E"/>
    <w:rsid w:val="00102507"/>
    <w:rsid w:val="001026EB"/>
    <w:rsid w:val="00102AF5"/>
    <w:rsid w:val="00103538"/>
    <w:rsid w:val="00103EBA"/>
    <w:rsid w:val="00104874"/>
    <w:rsid w:val="00104EC1"/>
    <w:rsid w:val="00105300"/>
    <w:rsid w:val="00105512"/>
    <w:rsid w:val="00105528"/>
    <w:rsid w:val="001058D5"/>
    <w:rsid w:val="00105B45"/>
    <w:rsid w:val="00105D78"/>
    <w:rsid w:val="00105F4C"/>
    <w:rsid w:val="001060E9"/>
    <w:rsid w:val="00106D66"/>
    <w:rsid w:val="00107924"/>
    <w:rsid w:val="00107A92"/>
    <w:rsid w:val="0011010E"/>
    <w:rsid w:val="00110192"/>
    <w:rsid w:val="00110521"/>
    <w:rsid w:val="00110AAB"/>
    <w:rsid w:val="00110ADC"/>
    <w:rsid w:val="00110C31"/>
    <w:rsid w:val="00110C3F"/>
    <w:rsid w:val="00110E5E"/>
    <w:rsid w:val="00110F9D"/>
    <w:rsid w:val="00111C3F"/>
    <w:rsid w:val="001120F5"/>
    <w:rsid w:val="00112282"/>
    <w:rsid w:val="00112624"/>
    <w:rsid w:val="00112646"/>
    <w:rsid w:val="00112B29"/>
    <w:rsid w:val="00112CF2"/>
    <w:rsid w:val="00112D19"/>
    <w:rsid w:val="00112DDD"/>
    <w:rsid w:val="0011324A"/>
    <w:rsid w:val="0011328A"/>
    <w:rsid w:val="00113295"/>
    <w:rsid w:val="00113679"/>
    <w:rsid w:val="0011373D"/>
    <w:rsid w:val="00113B6F"/>
    <w:rsid w:val="0011432C"/>
    <w:rsid w:val="0011487C"/>
    <w:rsid w:val="00114895"/>
    <w:rsid w:val="00114D72"/>
    <w:rsid w:val="00114E12"/>
    <w:rsid w:val="00114EE6"/>
    <w:rsid w:val="001153ED"/>
    <w:rsid w:val="00115512"/>
    <w:rsid w:val="00115683"/>
    <w:rsid w:val="0011685E"/>
    <w:rsid w:val="00116A5D"/>
    <w:rsid w:val="00116E3A"/>
    <w:rsid w:val="001171A1"/>
    <w:rsid w:val="001173FB"/>
    <w:rsid w:val="00117538"/>
    <w:rsid w:val="00117830"/>
    <w:rsid w:val="00120582"/>
    <w:rsid w:val="00120623"/>
    <w:rsid w:val="00121152"/>
    <w:rsid w:val="001211D6"/>
    <w:rsid w:val="001215C5"/>
    <w:rsid w:val="00121D9A"/>
    <w:rsid w:val="00121E60"/>
    <w:rsid w:val="001221E8"/>
    <w:rsid w:val="001227F7"/>
    <w:rsid w:val="00122998"/>
    <w:rsid w:val="00122B7A"/>
    <w:rsid w:val="00122CF9"/>
    <w:rsid w:val="00122E8F"/>
    <w:rsid w:val="00122EEB"/>
    <w:rsid w:val="00123A2E"/>
    <w:rsid w:val="001243FE"/>
    <w:rsid w:val="00124441"/>
    <w:rsid w:val="00124B4E"/>
    <w:rsid w:val="00124BB7"/>
    <w:rsid w:val="00124BC6"/>
    <w:rsid w:val="00124EBC"/>
    <w:rsid w:val="00125D6F"/>
    <w:rsid w:val="00126020"/>
    <w:rsid w:val="00126AD5"/>
    <w:rsid w:val="00126EB9"/>
    <w:rsid w:val="00126F13"/>
    <w:rsid w:val="00126F88"/>
    <w:rsid w:val="00126FC2"/>
    <w:rsid w:val="001276CA"/>
    <w:rsid w:val="00127D7F"/>
    <w:rsid w:val="00130174"/>
    <w:rsid w:val="0013019C"/>
    <w:rsid w:val="001302F8"/>
    <w:rsid w:val="00130605"/>
    <w:rsid w:val="00130CD2"/>
    <w:rsid w:val="00131312"/>
    <w:rsid w:val="00131555"/>
    <w:rsid w:val="00131978"/>
    <w:rsid w:val="00131A3B"/>
    <w:rsid w:val="00132162"/>
    <w:rsid w:val="0013223E"/>
    <w:rsid w:val="0013241E"/>
    <w:rsid w:val="00132990"/>
    <w:rsid w:val="00133090"/>
    <w:rsid w:val="001346C3"/>
    <w:rsid w:val="001348E7"/>
    <w:rsid w:val="001351E5"/>
    <w:rsid w:val="001351E6"/>
    <w:rsid w:val="001352B7"/>
    <w:rsid w:val="00135355"/>
    <w:rsid w:val="00135633"/>
    <w:rsid w:val="00135653"/>
    <w:rsid w:val="00135A7A"/>
    <w:rsid w:val="00136086"/>
    <w:rsid w:val="00136A6F"/>
    <w:rsid w:val="00136C52"/>
    <w:rsid w:val="00136E63"/>
    <w:rsid w:val="00136F1D"/>
    <w:rsid w:val="001376D7"/>
    <w:rsid w:val="001379FC"/>
    <w:rsid w:val="00137B9B"/>
    <w:rsid w:val="00137E1E"/>
    <w:rsid w:val="00140643"/>
    <w:rsid w:val="001408E3"/>
    <w:rsid w:val="00140A45"/>
    <w:rsid w:val="001416FE"/>
    <w:rsid w:val="00141911"/>
    <w:rsid w:val="00141AC7"/>
    <w:rsid w:val="00141B39"/>
    <w:rsid w:val="00141C9C"/>
    <w:rsid w:val="0014207C"/>
    <w:rsid w:val="0014299C"/>
    <w:rsid w:val="00142AD7"/>
    <w:rsid w:val="00142C2E"/>
    <w:rsid w:val="00142CFE"/>
    <w:rsid w:val="00142D41"/>
    <w:rsid w:val="00142FBE"/>
    <w:rsid w:val="001432BD"/>
    <w:rsid w:val="00143659"/>
    <w:rsid w:val="001440C6"/>
    <w:rsid w:val="00144482"/>
    <w:rsid w:val="00145132"/>
    <w:rsid w:val="0014529C"/>
    <w:rsid w:val="001454A2"/>
    <w:rsid w:val="0014577D"/>
    <w:rsid w:val="001458A4"/>
    <w:rsid w:val="00145D56"/>
    <w:rsid w:val="00145DAA"/>
    <w:rsid w:val="0014620F"/>
    <w:rsid w:val="00146758"/>
    <w:rsid w:val="00147408"/>
    <w:rsid w:val="001474B1"/>
    <w:rsid w:val="001477F0"/>
    <w:rsid w:val="00147AD3"/>
    <w:rsid w:val="0015035F"/>
    <w:rsid w:val="00150448"/>
    <w:rsid w:val="001507E5"/>
    <w:rsid w:val="00150B3E"/>
    <w:rsid w:val="00150D77"/>
    <w:rsid w:val="00150F66"/>
    <w:rsid w:val="00150F68"/>
    <w:rsid w:val="00151005"/>
    <w:rsid w:val="001510D1"/>
    <w:rsid w:val="001511DD"/>
    <w:rsid w:val="001512C2"/>
    <w:rsid w:val="00151645"/>
    <w:rsid w:val="001516D1"/>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ABA"/>
    <w:rsid w:val="00156C78"/>
    <w:rsid w:val="00156EBC"/>
    <w:rsid w:val="00157167"/>
    <w:rsid w:val="0015741D"/>
    <w:rsid w:val="00157641"/>
    <w:rsid w:val="00160170"/>
    <w:rsid w:val="00160620"/>
    <w:rsid w:val="00160933"/>
    <w:rsid w:val="00160A97"/>
    <w:rsid w:val="00160AC3"/>
    <w:rsid w:val="00160F16"/>
    <w:rsid w:val="001610B7"/>
    <w:rsid w:val="00161929"/>
    <w:rsid w:val="001619F0"/>
    <w:rsid w:val="00161AD5"/>
    <w:rsid w:val="00162087"/>
    <w:rsid w:val="001620E7"/>
    <w:rsid w:val="00162C98"/>
    <w:rsid w:val="00162D55"/>
    <w:rsid w:val="00163030"/>
    <w:rsid w:val="00163135"/>
    <w:rsid w:val="001632C4"/>
    <w:rsid w:val="001634F9"/>
    <w:rsid w:val="00163B97"/>
    <w:rsid w:val="00163CB6"/>
    <w:rsid w:val="00163FD0"/>
    <w:rsid w:val="0016429C"/>
    <w:rsid w:val="001643A3"/>
    <w:rsid w:val="00164A39"/>
    <w:rsid w:val="00164CF2"/>
    <w:rsid w:val="00164E89"/>
    <w:rsid w:val="00164F50"/>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18DC"/>
    <w:rsid w:val="001720BF"/>
    <w:rsid w:val="001721B0"/>
    <w:rsid w:val="00172582"/>
    <w:rsid w:val="001725D2"/>
    <w:rsid w:val="00172991"/>
    <w:rsid w:val="00172A17"/>
    <w:rsid w:val="00172A29"/>
    <w:rsid w:val="00172A95"/>
    <w:rsid w:val="00172D2B"/>
    <w:rsid w:val="00172D7A"/>
    <w:rsid w:val="001734F8"/>
    <w:rsid w:val="00173CC1"/>
    <w:rsid w:val="00173E1D"/>
    <w:rsid w:val="00173E4E"/>
    <w:rsid w:val="00173E52"/>
    <w:rsid w:val="001749EC"/>
    <w:rsid w:val="00174B7F"/>
    <w:rsid w:val="00174BED"/>
    <w:rsid w:val="00174D74"/>
    <w:rsid w:val="0017575D"/>
    <w:rsid w:val="00175F45"/>
    <w:rsid w:val="001760D7"/>
    <w:rsid w:val="00176832"/>
    <w:rsid w:val="00176C80"/>
    <w:rsid w:val="001772B4"/>
    <w:rsid w:val="001776B3"/>
    <w:rsid w:val="00177E47"/>
    <w:rsid w:val="00180023"/>
    <w:rsid w:val="00180382"/>
    <w:rsid w:val="00180887"/>
    <w:rsid w:val="001808D9"/>
    <w:rsid w:val="00180EFD"/>
    <w:rsid w:val="00181669"/>
    <w:rsid w:val="001817B0"/>
    <w:rsid w:val="00181923"/>
    <w:rsid w:val="00181D1F"/>
    <w:rsid w:val="001820E3"/>
    <w:rsid w:val="001821CB"/>
    <w:rsid w:val="00182C57"/>
    <w:rsid w:val="00182D3C"/>
    <w:rsid w:val="00182FEF"/>
    <w:rsid w:val="00182FF1"/>
    <w:rsid w:val="001831C6"/>
    <w:rsid w:val="00183697"/>
    <w:rsid w:val="00183963"/>
    <w:rsid w:val="00183A8D"/>
    <w:rsid w:val="00183FCB"/>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07"/>
    <w:rsid w:val="001878E9"/>
    <w:rsid w:val="00187908"/>
    <w:rsid w:val="00187F68"/>
    <w:rsid w:val="001903A9"/>
    <w:rsid w:val="00190668"/>
    <w:rsid w:val="00190CFB"/>
    <w:rsid w:val="00190F04"/>
    <w:rsid w:val="00190F16"/>
    <w:rsid w:val="001912D5"/>
    <w:rsid w:val="00191590"/>
    <w:rsid w:val="0019164E"/>
    <w:rsid w:val="001916B3"/>
    <w:rsid w:val="00191892"/>
    <w:rsid w:val="001920BE"/>
    <w:rsid w:val="00192187"/>
    <w:rsid w:val="001921FD"/>
    <w:rsid w:val="0019238D"/>
    <w:rsid w:val="00192905"/>
    <w:rsid w:val="00193377"/>
    <w:rsid w:val="0019344D"/>
    <w:rsid w:val="001937D9"/>
    <w:rsid w:val="00193912"/>
    <w:rsid w:val="00193D91"/>
    <w:rsid w:val="00193F8E"/>
    <w:rsid w:val="001940EE"/>
    <w:rsid w:val="00194BB2"/>
    <w:rsid w:val="00194D11"/>
    <w:rsid w:val="00194DC5"/>
    <w:rsid w:val="0019515D"/>
    <w:rsid w:val="001951B5"/>
    <w:rsid w:val="00195384"/>
    <w:rsid w:val="00195461"/>
    <w:rsid w:val="001956AF"/>
    <w:rsid w:val="00195921"/>
    <w:rsid w:val="00195A45"/>
    <w:rsid w:val="001962B2"/>
    <w:rsid w:val="0019661A"/>
    <w:rsid w:val="0019685C"/>
    <w:rsid w:val="00196A1B"/>
    <w:rsid w:val="00196B4A"/>
    <w:rsid w:val="00196CFB"/>
    <w:rsid w:val="00196F92"/>
    <w:rsid w:val="001973FB"/>
    <w:rsid w:val="0019740D"/>
    <w:rsid w:val="001A00FC"/>
    <w:rsid w:val="001A039C"/>
    <w:rsid w:val="001A06C6"/>
    <w:rsid w:val="001A07E5"/>
    <w:rsid w:val="001A129D"/>
    <w:rsid w:val="001A16BB"/>
    <w:rsid w:val="001A1CB8"/>
    <w:rsid w:val="001A2052"/>
    <w:rsid w:val="001A21FD"/>
    <w:rsid w:val="001A3CF6"/>
    <w:rsid w:val="001A409E"/>
    <w:rsid w:val="001A439C"/>
    <w:rsid w:val="001A4795"/>
    <w:rsid w:val="001A4E3B"/>
    <w:rsid w:val="001A5354"/>
    <w:rsid w:val="001A5611"/>
    <w:rsid w:val="001A5AC3"/>
    <w:rsid w:val="001A5B2F"/>
    <w:rsid w:val="001A60DB"/>
    <w:rsid w:val="001A6432"/>
    <w:rsid w:val="001A6904"/>
    <w:rsid w:val="001A6BB7"/>
    <w:rsid w:val="001A6C9A"/>
    <w:rsid w:val="001A7000"/>
    <w:rsid w:val="001A70C8"/>
    <w:rsid w:val="001A745F"/>
    <w:rsid w:val="001A7594"/>
    <w:rsid w:val="001A7B7F"/>
    <w:rsid w:val="001B00ED"/>
    <w:rsid w:val="001B0BBF"/>
    <w:rsid w:val="001B0E9D"/>
    <w:rsid w:val="001B193D"/>
    <w:rsid w:val="001B1BA7"/>
    <w:rsid w:val="001B2174"/>
    <w:rsid w:val="001B2341"/>
    <w:rsid w:val="001B27AA"/>
    <w:rsid w:val="001B2F69"/>
    <w:rsid w:val="001B3128"/>
    <w:rsid w:val="001B33A8"/>
    <w:rsid w:val="001B3484"/>
    <w:rsid w:val="001B3600"/>
    <w:rsid w:val="001B3745"/>
    <w:rsid w:val="001B3F05"/>
    <w:rsid w:val="001B4513"/>
    <w:rsid w:val="001B4E1C"/>
    <w:rsid w:val="001B508E"/>
    <w:rsid w:val="001B51C0"/>
    <w:rsid w:val="001B51E2"/>
    <w:rsid w:val="001B5742"/>
    <w:rsid w:val="001B5A51"/>
    <w:rsid w:val="001B5B65"/>
    <w:rsid w:val="001B5CC6"/>
    <w:rsid w:val="001B640E"/>
    <w:rsid w:val="001B6559"/>
    <w:rsid w:val="001B6E6E"/>
    <w:rsid w:val="001B73C1"/>
    <w:rsid w:val="001B7478"/>
    <w:rsid w:val="001B7767"/>
    <w:rsid w:val="001B7BAA"/>
    <w:rsid w:val="001B7CAF"/>
    <w:rsid w:val="001C046A"/>
    <w:rsid w:val="001C0479"/>
    <w:rsid w:val="001C0535"/>
    <w:rsid w:val="001C07E9"/>
    <w:rsid w:val="001C0E89"/>
    <w:rsid w:val="001C15A8"/>
    <w:rsid w:val="001C1706"/>
    <w:rsid w:val="001C19DB"/>
    <w:rsid w:val="001C1D9F"/>
    <w:rsid w:val="001C1DA8"/>
    <w:rsid w:val="001C1E0C"/>
    <w:rsid w:val="001C22E7"/>
    <w:rsid w:val="001C29A9"/>
    <w:rsid w:val="001C2A18"/>
    <w:rsid w:val="001C2BA8"/>
    <w:rsid w:val="001C2D2F"/>
    <w:rsid w:val="001C30D6"/>
    <w:rsid w:val="001C37EB"/>
    <w:rsid w:val="001C3DB1"/>
    <w:rsid w:val="001C3F22"/>
    <w:rsid w:val="001C4417"/>
    <w:rsid w:val="001C51BA"/>
    <w:rsid w:val="001C523B"/>
    <w:rsid w:val="001C55EB"/>
    <w:rsid w:val="001C5787"/>
    <w:rsid w:val="001C5831"/>
    <w:rsid w:val="001C59FB"/>
    <w:rsid w:val="001C5CB2"/>
    <w:rsid w:val="001C6301"/>
    <w:rsid w:val="001C6478"/>
    <w:rsid w:val="001C66F5"/>
    <w:rsid w:val="001C6DA9"/>
    <w:rsid w:val="001C6F31"/>
    <w:rsid w:val="001C7171"/>
    <w:rsid w:val="001C71A6"/>
    <w:rsid w:val="001C753D"/>
    <w:rsid w:val="001C7751"/>
    <w:rsid w:val="001C788A"/>
    <w:rsid w:val="001C7A83"/>
    <w:rsid w:val="001C7E30"/>
    <w:rsid w:val="001D006E"/>
    <w:rsid w:val="001D0339"/>
    <w:rsid w:val="001D042F"/>
    <w:rsid w:val="001D056E"/>
    <w:rsid w:val="001D0C24"/>
    <w:rsid w:val="001D0DB2"/>
    <w:rsid w:val="001D13EA"/>
    <w:rsid w:val="001D170B"/>
    <w:rsid w:val="001D188F"/>
    <w:rsid w:val="001D1AA9"/>
    <w:rsid w:val="001D1B15"/>
    <w:rsid w:val="001D1B73"/>
    <w:rsid w:val="001D1E02"/>
    <w:rsid w:val="001D20CB"/>
    <w:rsid w:val="001D3379"/>
    <w:rsid w:val="001D345B"/>
    <w:rsid w:val="001D385F"/>
    <w:rsid w:val="001D3968"/>
    <w:rsid w:val="001D40CE"/>
    <w:rsid w:val="001D4A4D"/>
    <w:rsid w:val="001D4ABC"/>
    <w:rsid w:val="001D4BC3"/>
    <w:rsid w:val="001D500E"/>
    <w:rsid w:val="001D586D"/>
    <w:rsid w:val="001D5A5A"/>
    <w:rsid w:val="001D5C9A"/>
    <w:rsid w:val="001D5FAC"/>
    <w:rsid w:val="001D629F"/>
    <w:rsid w:val="001D6610"/>
    <w:rsid w:val="001D66B8"/>
    <w:rsid w:val="001D6CA9"/>
    <w:rsid w:val="001D7E7E"/>
    <w:rsid w:val="001D7FC0"/>
    <w:rsid w:val="001E00A7"/>
    <w:rsid w:val="001E10AA"/>
    <w:rsid w:val="001E10E0"/>
    <w:rsid w:val="001E1450"/>
    <w:rsid w:val="001E1651"/>
    <w:rsid w:val="001E177E"/>
    <w:rsid w:val="001E1780"/>
    <w:rsid w:val="001E1A9E"/>
    <w:rsid w:val="001E2151"/>
    <w:rsid w:val="001E2E65"/>
    <w:rsid w:val="001E302D"/>
    <w:rsid w:val="001E3068"/>
    <w:rsid w:val="001E3093"/>
    <w:rsid w:val="001E321D"/>
    <w:rsid w:val="001E3260"/>
    <w:rsid w:val="001E32FD"/>
    <w:rsid w:val="001E3831"/>
    <w:rsid w:val="001E3AA3"/>
    <w:rsid w:val="001E3D28"/>
    <w:rsid w:val="001E3E93"/>
    <w:rsid w:val="001E3FA6"/>
    <w:rsid w:val="001E407F"/>
    <w:rsid w:val="001E41F3"/>
    <w:rsid w:val="001E445B"/>
    <w:rsid w:val="001E4799"/>
    <w:rsid w:val="001E4832"/>
    <w:rsid w:val="001E4A30"/>
    <w:rsid w:val="001E4F4B"/>
    <w:rsid w:val="001E5056"/>
    <w:rsid w:val="001E5E4B"/>
    <w:rsid w:val="001E6370"/>
    <w:rsid w:val="001E6772"/>
    <w:rsid w:val="001E68FC"/>
    <w:rsid w:val="001E6AAF"/>
    <w:rsid w:val="001E7152"/>
    <w:rsid w:val="001E7814"/>
    <w:rsid w:val="001F0B4C"/>
    <w:rsid w:val="001F0C84"/>
    <w:rsid w:val="001F1044"/>
    <w:rsid w:val="001F15CE"/>
    <w:rsid w:val="001F1FB0"/>
    <w:rsid w:val="001F2049"/>
    <w:rsid w:val="001F21B7"/>
    <w:rsid w:val="001F228C"/>
    <w:rsid w:val="001F29A5"/>
    <w:rsid w:val="001F2AEF"/>
    <w:rsid w:val="001F3824"/>
    <w:rsid w:val="001F3E22"/>
    <w:rsid w:val="001F40CE"/>
    <w:rsid w:val="001F40D3"/>
    <w:rsid w:val="001F4336"/>
    <w:rsid w:val="001F45DF"/>
    <w:rsid w:val="001F4A07"/>
    <w:rsid w:val="001F4CC0"/>
    <w:rsid w:val="001F5CBC"/>
    <w:rsid w:val="001F5FF7"/>
    <w:rsid w:val="001F604C"/>
    <w:rsid w:val="001F6066"/>
    <w:rsid w:val="001F6168"/>
    <w:rsid w:val="001F6431"/>
    <w:rsid w:val="001F68BF"/>
    <w:rsid w:val="001F69C0"/>
    <w:rsid w:val="001F77FD"/>
    <w:rsid w:val="001F797C"/>
    <w:rsid w:val="001F7AE1"/>
    <w:rsid w:val="001F7C6D"/>
    <w:rsid w:val="0020003F"/>
    <w:rsid w:val="00200350"/>
    <w:rsid w:val="00200414"/>
    <w:rsid w:val="002005BF"/>
    <w:rsid w:val="00200B29"/>
    <w:rsid w:val="00200D4B"/>
    <w:rsid w:val="00201259"/>
    <w:rsid w:val="00201484"/>
    <w:rsid w:val="00202745"/>
    <w:rsid w:val="00202F44"/>
    <w:rsid w:val="002031B2"/>
    <w:rsid w:val="00203389"/>
    <w:rsid w:val="002035FF"/>
    <w:rsid w:val="0020376D"/>
    <w:rsid w:val="0020396D"/>
    <w:rsid w:val="00203AD5"/>
    <w:rsid w:val="002044CC"/>
    <w:rsid w:val="002046EB"/>
    <w:rsid w:val="0020495F"/>
    <w:rsid w:val="00204BF6"/>
    <w:rsid w:val="00205937"/>
    <w:rsid w:val="00205998"/>
    <w:rsid w:val="00205A82"/>
    <w:rsid w:val="00205D0E"/>
    <w:rsid w:val="00206216"/>
    <w:rsid w:val="0020627E"/>
    <w:rsid w:val="002062D4"/>
    <w:rsid w:val="002064AB"/>
    <w:rsid w:val="002064FB"/>
    <w:rsid w:val="002065CF"/>
    <w:rsid w:val="00206975"/>
    <w:rsid w:val="00206B8D"/>
    <w:rsid w:val="00206F90"/>
    <w:rsid w:val="002071C1"/>
    <w:rsid w:val="002077A9"/>
    <w:rsid w:val="00207DDA"/>
    <w:rsid w:val="0021002B"/>
    <w:rsid w:val="00210CC8"/>
    <w:rsid w:val="00210E3C"/>
    <w:rsid w:val="0021100A"/>
    <w:rsid w:val="0021159F"/>
    <w:rsid w:val="0021170A"/>
    <w:rsid w:val="002117D5"/>
    <w:rsid w:val="00211CCA"/>
    <w:rsid w:val="00211CFF"/>
    <w:rsid w:val="00211DCB"/>
    <w:rsid w:val="00212AC2"/>
    <w:rsid w:val="00213434"/>
    <w:rsid w:val="00213540"/>
    <w:rsid w:val="00213C9B"/>
    <w:rsid w:val="00214034"/>
    <w:rsid w:val="00214992"/>
    <w:rsid w:val="00214B03"/>
    <w:rsid w:val="002150E8"/>
    <w:rsid w:val="0021544A"/>
    <w:rsid w:val="002156EB"/>
    <w:rsid w:val="002157DB"/>
    <w:rsid w:val="002157F6"/>
    <w:rsid w:val="002159BB"/>
    <w:rsid w:val="00215C79"/>
    <w:rsid w:val="00215FD5"/>
    <w:rsid w:val="0021648D"/>
    <w:rsid w:val="00216C45"/>
    <w:rsid w:val="00216FE0"/>
    <w:rsid w:val="0021745C"/>
    <w:rsid w:val="00217537"/>
    <w:rsid w:val="00217CE3"/>
    <w:rsid w:val="00217D0D"/>
    <w:rsid w:val="00220285"/>
    <w:rsid w:val="00221280"/>
    <w:rsid w:val="00221793"/>
    <w:rsid w:val="0022182D"/>
    <w:rsid w:val="00221EA8"/>
    <w:rsid w:val="00222077"/>
    <w:rsid w:val="002221B8"/>
    <w:rsid w:val="00222371"/>
    <w:rsid w:val="002223B6"/>
    <w:rsid w:val="00222443"/>
    <w:rsid w:val="00222D62"/>
    <w:rsid w:val="00222E53"/>
    <w:rsid w:val="002239B0"/>
    <w:rsid w:val="00223C60"/>
    <w:rsid w:val="00223C82"/>
    <w:rsid w:val="00223EE2"/>
    <w:rsid w:val="00224139"/>
    <w:rsid w:val="0022477A"/>
    <w:rsid w:val="00224D6A"/>
    <w:rsid w:val="002251BD"/>
    <w:rsid w:val="0022547F"/>
    <w:rsid w:val="00225680"/>
    <w:rsid w:val="00225B5E"/>
    <w:rsid w:val="00225EB1"/>
    <w:rsid w:val="00226453"/>
    <w:rsid w:val="00226572"/>
    <w:rsid w:val="00226602"/>
    <w:rsid w:val="00226610"/>
    <w:rsid w:val="002268F6"/>
    <w:rsid w:val="00226973"/>
    <w:rsid w:val="00226DDB"/>
    <w:rsid w:val="00226E2E"/>
    <w:rsid w:val="00227498"/>
    <w:rsid w:val="0023025C"/>
    <w:rsid w:val="00230DDD"/>
    <w:rsid w:val="00231138"/>
    <w:rsid w:val="002316E8"/>
    <w:rsid w:val="00231CAA"/>
    <w:rsid w:val="00232415"/>
    <w:rsid w:val="00232B23"/>
    <w:rsid w:val="002331A7"/>
    <w:rsid w:val="00233614"/>
    <w:rsid w:val="00233BC3"/>
    <w:rsid w:val="00233D8D"/>
    <w:rsid w:val="0023428F"/>
    <w:rsid w:val="00234898"/>
    <w:rsid w:val="00234CF8"/>
    <w:rsid w:val="00235031"/>
    <w:rsid w:val="00235139"/>
    <w:rsid w:val="00235165"/>
    <w:rsid w:val="0023519E"/>
    <w:rsid w:val="002356BB"/>
    <w:rsid w:val="00235A21"/>
    <w:rsid w:val="00235E32"/>
    <w:rsid w:val="00235F3E"/>
    <w:rsid w:val="0023633F"/>
    <w:rsid w:val="00236927"/>
    <w:rsid w:val="00236BBD"/>
    <w:rsid w:val="00236FB3"/>
    <w:rsid w:val="002371CB"/>
    <w:rsid w:val="00237414"/>
    <w:rsid w:val="00237DF9"/>
    <w:rsid w:val="00237E80"/>
    <w:rsid w:val="00240C52"/>
    <w:rsid w:val="00240F42"/>
    <w:rsid w:val="00241243"/>
    <w:rsid w:val="002412A4"/>
    <w:rsid w:val="00241BFB"/>
    <w:rsid w:val="00241DD7"/>
    <w:rsid w:val="00241E7E"/>
    <w:rsid w:val="00242057"/>
    <w:rsid w:val="0024207B"/>
    <w:rsid w:val="00242324"/>
    <w:rsid w:val="00242832"/>
    <w:rsid w:val="0024287E"/>
    <w:rsid w:val="00242D9D"/>
    <w:rsid w:val="00243047"/>
    <w:rsid w:val="00243F82"/>
    <w:rsid w:val="0024466A"/>
    <w:rsid w:val="00244C25"/>
    <w:rsid w:val="00245157"/>
    <w:rsid w:val="00245178"/>
    <w:rsid w:val="00245A14"/>
    <w:rsid w:val="00245AAA"/>
    <w:rsid w:val="00245E28"/>
    <w:rsid w:val="00246423"/>
    <w:rsid w:val="002468A6"/>
    <w:rsid w:val="00246BDE"/>
    <w:rsid w:val="00246C09"/>
    <w:rsid w:val="00246ECD"/>
    <w:rsid w:val="0024744E"/>
    <w:rsid w:val="00247479"/>
    <w:rsid w:val="002475E9"/>
    <w:rsid w:val="00247CD9"/>
    <w:rsid w:val="00250476"/>
    <w:rsid w:val="00250AB9"/>
    <w:rsid w:val="00250E8D"/>
    <w:rsid w:val="00250F71"/>
    <w:rsid w:val="00250FC3"/>
    <w:rsid w:val="00251048"/>
    <w:rsid w:val="0025147C"/>
    <w:rsid w:val="0025185A"/>
    <w:rsid w:val="00251E9F"/>
    <w:rsid w:val="0025221E"/>
    <w:rsid w:val="0025227A"/>
    <w:rsid w:val="0025235B"/>
    <w:rsid w:val="00252745"/>
    <w:rsid w:val="00252825"/>
    <w:rsid w:val="00252A10"/>
    <w:rsid w:val="00252E61"/>
    <w:rsid w:val="00252EC0"/>
    <w:rsid w:val="0025300D"/>
    <w:rsid w:val="00253295"/>
    <w:rsid w:val="002532B7"/>
    <w:rsid w:val="0025353E"/>
    <w:rsid w:val="00253C84"/>
    <w:rsid w:val="00253DB0"/>
    <w:rsid w:val="00254997"/>
    <w:rsid w:val="00254FB1"/>
    <w:rsid w:val="00255059"/>
    <w:rsid w:val="002550DD"/>
    <w:rsid w:val="00255145"/>
    <w:rsid w:val="002553A1"/>
    <w:rsid w:val="002558B7"/>
    <w:rsid w:val="00255B9F"/>
    <w:rsid w:val="00255E20"/>
    <w:rsid w:val="002561BC"/>
    <w:rsid w:val="00256383"/>
    <w:rsid w:val="0025645C"/>
    <w:rsid w:val="00256C14"/>
    <w:rsid w:val="002578FC"/>
    <w:rsid w:val="0025793B"/>
    <w:rsid w:val="00257C5E"/>
    <w:rsid w:val="00257EFE"/>
    <w:rsid w:val="00257F50"/>
    <w:rsid w:val="002602BD"/>
    <w:rsid w:val="0026057C"/>
    <w:rsid w:val="00260F7C"/>
    <w:rsid w:val="00261BB8"/>
    <w:rsid w:val="00261D75"/>
    <w:rsid w:val="00261E8E"/>
    <w:rsid w:val="0026276B"/>
    <w:rsid w:val="002627B5"/>
    <w:rsid w:val="002627FF"/>
    <w:rsid w:val="00262D2C"/>
    <w:rsid w:val="00262E4F"/>
    <w:rsid w:val="00262FF1"/>
    <w:rsid w:val="002634D1"/>
    <w:rsid w:val="00263B43"/>
    <w:rsid w:val="00263B65"/>
    <w:rsid w:val="00263B84"/>
    <w:rsid w:val="00265113"/>
    <w:rsid w:val="0026529F"/>
    <w:rsid w:val="002658AB"/>
    <w:rsid w:val="0026597C"/>
    <w:rsid w:val="00265B97"/>
    <w:rsid w:val="00265DE2"/>
    <w:rsid w:val="00265ED7"/>
    <w:rsid w:val="00265F29"/>
    <w:rsid w:val="002662B7"/>
    <w:rsid w:val="002664C9"/>
    <w:rsid w:val="00266A3E"/>
    <w:rsid w:val="00266C33"/>
    <w:rsid w:val="002679D2"/>
    <w:rsid w:val="00267BCE"/>
    <w:rsid w:val="00267F5D"/>
    <w:rsid w:val="00267F68"/>
    <w:rsid w:val="00270155"/>
    <w:rsid w:val="0027034F"/>
    <w:rsid w:val="002704C1"/>
    <w:rsid w:val="0027056C"/>
    <w:rsid w:val="00270697"/>
    <w:rsid w:val="00270908"/>
    <w:rsid w:val="0027106B"/>
    <w:rsid w:val="00271109"/>
    <w:rsid w:val="0027142A"/>
    <w:rsid w:val="0027163C"/>
    <w:rsid w:val="0027176C"/>
    <w:rsid w:val="00271927"/>
    <w:rsid w:val="002720F6"/>
    <w:rsid w:val="0027220B"/>
    <w:rsid w:val="002735A6"/>
    <w:rsid w:val="00273810"/>
    <w:rsid w:val="00273A18"/>
    <w:rsid w:val="00273BD9"/>
    <w:rsid w:val="002740B6"/>
    <w:rsid w:val="002743AD"/>
    <w:rsid w:val="00274467"/>
    <w:rsid w:val="0027462E"/>
    <w:rsid w:val="002747A7"/>
    <w:rsid w:val="00274964"/>
    <w:rsid w:val="00274A37"/>
    <w:rsid w:val="00274B72"/>
    <w:rsid w:val="00274F95"/>
    <w:rsid w:val="00274FD4"/>
    <w:rsid w:val="0027511D"/>
    <w:rsid w:val="0027520F"/>
    <w:rsid w:val="002752D4"/>
    <w:rsid w:val="00275C86"/>
    <w:rsid w:val="00275D12"/>
    <w:rsid w:val="00276102"/>
    <w:rsid w:val="002762E8"/>
    <w:rsid w:val="002762F3"/>
    <w:rsid w:val="00276549"/>
    <w:rsid w:val="002766A6"/>
    <w:rsid w:val="00276778"/>
    <w:rsid w:val="0027720D"/>
    <w:rsid w:val="002772A5"/>
    <w:rsid w:val="00277301"/>
    <w:rsid w:val="002775D7"/>
    <w:rsid w:val="002801CF"/>
    <w:rsid w:val="00280203"/>
    <w:rsid w:val="002802FF"/>
    <w:rsid w:val="002806B0"/>
    <w:rsid w:val="00280A66"/>
    <w:rsid w:val="00280FBE"/>
    <w:rsid w:val="00281319"/>
    <w:rsid w:val="00281966"/>
    <w:rsid w:val="00281CBF"/>
    <w:rsid w:val="0028200B"/>
    <w:rsid w:val="00282241"/>
    <w:rsid w:val="0028298A"/>
    <w:rsid w:val="00282D73"/>
    <w:rsid w:val="00282DE7"/>
    <w:rsid w:val="00282E6A"/>
    <w:rsid w:val="00282EDB"/>
    <w:rsid w:val="002830CA"/>
    <w:rsid w:val="00283507"/>
    <w:rsid w:val="002835E0"/>
    <w:rsid w:val="00283F2E"/>
    <w:rsid w:val="00284CE5"/>
    <w:rsid w:val="00285A54"/>
    <w:rsid w:val="0028601F"/>
    <w:rsid w:val="002861C4"/>
    <w:rsid w:val="002862AD"/>
    <w:rsid w:val="00286984"/>
    <w:rsid w:val="00286EFD"/>
    <w:rsid w:val="002879D8"/>
    <w:rsid w:val="00287C98"/>
    <w:rsid w:val="00287CF9"/>
    <w:rsid w:val="00287DEA"/>
    <w:rsid w:val="00287FC9"/>
    <w:rsid w:val="0029035B"/>
    <w:rsid w:val="00290A86"/>
    <w:rsid w:val="00290AE3"/>
    <w:rsid w:val="00290CDA"/>
    <w:rsid w:val="00290DDB"/>
    <w:rsid w:val="0029130A"/>
    <w:rsid w:val="0029198C"/>
    <w:rsid w:val="00291A2A"/>
    <w:rsid w:val="00291B7F"/>
    <w:rsid w:val="002921A3"/>
    <w:rsid w:val="0029269D"/>
    <w:rsid w:val="00293112"/>
    <w:rsid w:val="00293168"/>
    <w:rsid w:val="002932F1"/>
    <w:rsid w:val="00293AEF"/>
    <w:rsid w:val="00293F26"/>
    <w:rsid w:val="00294026"/>
    <w:rsid w:val="00294C78"/>
    <w:rsid w:val="00295759"/>
    <w:rsid w:val="00295976"/>
    <w:rsid w:val="00295F81"/>
    <w:rsid w:val="00295FF1"/>
    <w:rsid w:val="0029622F"/>
    <w:rsid w:val="00296426"/>
    <w:rsid w:val="00296723"/>
    <w:rsid w:val="0029686D"/>
    <w:rsid w:val="0029690D"/>
    <w:rsid w:val="00296F22"/>
    <w:rsid w:val="002973E7"/>
    <w:rsid w:val="0029787B"/>
    <w:rsid w:val="002979A3"/>
    <w:rsid w:val="002979F1"/>
    <w:rsid w:val="00297BF5"/>
    <w:rsid w:val="00297E7C"/>
    <w:rsid w:val="002A033E"/>
    <w:rsid w:val="002A0A20"/>
    <w:rsid w:val="002A0BE0"/>
    <w:rsid w:val="002A1565"/>
    <w:rsid w:val="002A16AB"/>
    <w:rsid w:val="002A1BA9"/>
    <w:rsid w:val="002A1EBD"/>
    <w:rsid w:val="002A226A"/>
    <w:rsid w:val="002A27E6"/>
    <w:rsid w:val="002A2ED4"/>
    <w:rsid w:val="002A33E4"/>
    <w:rsid w:val="002A34C4"/>
    <w:rsid w:val="002A35A6"/>
    <w:rsid w:val="002A3881"/>
    <w:rsid w:val="002A38E2"/>
    <w:rsid w:val="002A3D23"/>
    <w:rsid w:val="002A3DFB"/>
    <w:rsid w:val="002A40CF"/>
    <w:rsid w:val="002A4407"/>
    <w:rsid w:val="002A4455"/>
    <w:rsid w:val="002A4A87"/>
    <w:rsid w:val="002A4FF1"/>
    <w:rsid w:val="002A5546"/>
    <w:rsid w:val="002A5567"/>
    <w:rsid w:val="002A5593"/>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CC4"/>
    <w:rsid w:val="002B2CEB"/>
    <w:rsid w:val="002B2D6E"/>
    <w:rsid w:val="002B2F1B"/>
    <w:rsid w:val="002B31B8"/>
    <w:rsid w:val="002B3324"/>
    <w:rsid w:val="002B3532"/>
    <w:rsid w:val="002B361D"/>
    <w:rsid w:val="002B3660"/>
    <w:rsid w:val="002B381D"/>
    <w:rsid w:val="002B38AD"/>
    <w:rsid w:val="002B38C1"/>
    <w:rsid w:val="002B3AAF"/>
    <w:rsid w:val="002B3EF1"/>
    <w:rsid w:val="002B410B"/>
    <w:rsid w:val="002B4219"/>
    <w:rsid w:val="002B4425"/>
    <w:rsid w:val="002B45D0"/>
    <w:rsid w:val="002B4B2B"/>
    <w:rsid w:val="002B502C"/>
    <w:rsid w:val="002B50A2"/>
    <w:rsid w:val="002B50A7"/>
    <w:rsid w:val="002B56D0"/>
    <w:rsid w:val="002B5899"/>
    <w:rsid w:val="002B6418"/>
    <w:rsid w:val="002B655E"/>
    <w:rsid w:val="002B66C2"/>
    <w:rsid w:val="002B6A47"/>
    <w:rsid w:val="002B70A4"/>
    <w:rsid w:val="002B726E"/>
    <w:rsid w:val="002B7586"/>
    <w:rsid w:val="002B759D"/>
    <w:rsid w:val="002B7BC3"/>
    <w:rsid w:val="002B7CF0"/>
    <w:rsid w:val="002C07B8"/>
    <w:rsid w:val="002C092C"/>
    <w:rsid w:val="002C1013"/>
    <w:rsid w:val="002C107A"/>
    <w:rsid w:val="002C10D9"/>
    <w:rsid w:val="002C129C"/>
    <w:rsid w:val="002C1931"/>
    <w:rsid w:val="002C198A"/>
    <w:rsid w:val="002C1AD5"/>
    <w:rsid w:val="002C1DA6"/>
    <w:rsid w:val="002C1E04"/>
    <w:rsid w:val="002C20B2"/>
    <w:rsid w:val="002C22F9"/>
    <w:rsid w:val="002C2964"/>
    <w:rsid w:val="002C327D"/>
    <w:rsid w:val="002C3644"/>
    <w:rsid w:val="002C390E"/>
    <w:rsid w:val="002C3949"/>
    <w:rsid w:val="002C3BAA"/>
    <w:rsid w:val="002C3D11"/>
    <w:rsid w:val="002C4051"/>
    <w:rsid w:val="002C40FA"/>
    <w:rsid w:val="002C457E"/>
    <w:rsid w:val="002C478D"/>
    <w:rsid w:val="002C4973"/>
    <w:rsid w:val="002C4ED2"/>
    <w:rsid w:val="002C4EE1"/>
    <w:rsid w:val="002C54FA"/>
    <w:rsid w:val="002C5735"/>
    <w:rsid w:val="002C5A0A"/>
    <w:rsid w:val="002C6161"/>
    <w:rsid w:val="002C65AB"/>
    <w:rsid w:val="002C6698"/>
    <w:rsid w:val="002C78CA"/>
    <w:rsid w:val="002C7CC6"/>
    <w:rsid w:val="002D0420"/>
    <w:rsid w:val="002D0490"/>
    <w:rsid w:val="002D096A"/>
    <w:rsid w:val="002D0D8A"/>
    <w:rsid w:val="002D0E6A"/>
    <w:rsid w:val="002D0E97"/>
    <w:rsid w:val="002D10E4"/>
    <w:rsid w:val="002D1417"/>
    <w:rsid w:val="002D177B"/>
    <w:rsid w:val="002D19B9"/>
    <w:rsid w:val="002D1ACF"/>
    <w:rsid w:val="002D1C25"/>
    <w:rsid w:val="002D235D"/>
    <w:rsid w:val="002D23E5"/>
    <w:rsid w:val="002D2555"/>
    <w:rsid w:val="002D2989"/>
    <w:rsid w:val="002D2B7D"/>
    <w:rsid w:val="002D360C"/>
    <w:rsid w:val="002D385F"/>
    <w:rsid w:val="002D3907"/>
    <w:rsid w:val="002D3ED2"/>
    <w:rsid w:val="002D3EDE"/>
    <w:rsid w:val="002D3FB9"/>
    <w:rsid w:val="002D4065"/>
    <w:rsid w:val="002D42DA"/>
    <w:rsid w:val="002D470F"/>
    <w:rsid w:val="002D4823"/>
    <w:rsid w:val="002D4830"/>
    <w:rsid w:val="002D50FC"/>
    <w:rsid w:val="002D529E"/>
    <w:rsid w:val="002D53F1"/>
    <w:rsid w:val="002D5485"/>
    <w:rsid w:val="002D5CA1"/>
    <w:rsid w:val="002D5CCC"/>
    <w:rsid w:val="002D5D1B"/>
    <w:rsid w:val="002D67BA"/>
    <w:rsid w:val="002D6D74"/>
    <w:rsid w:val="002D6EE7"/>
    <w:rsid w:val="002D728E"/>
    <w:rsid w:val="002D74BB"/>
    <w:rsid w:val="002D7FD6"/>
    <w:rsid w:val="002E0D59"/>
    <w:rsid w:val="002E109E"/>
    <w:rsid w:val="002E1368"/>
    <w:rsid w:val="002E1881"/>
    <w:rsid w:val="002E18FC"/>
    <w:rsid w:val="002E198E"/>
    <w:rsid w:val="002E1DD0"/>
    <w:rsid w:val="002E1DEC"/>
    <w:rsid w:val="002E221E"/>
    <w:rsid w:val="002E25FC"/>
    <w:rsid w:val="002E2BEA"/>
    <w:rsid w:val="002E2F57"/>
    <w:rsid w:val="002E2FB1"/>
    <w:rsid w:val="002E3305"/>
    <w:rsid w:val="002E3675"/>
    <w:rsid w:val="002E3851"/>
    <w:rsid w:val="002E399F"/>
    <w:rsid w:val="002E3A19"/>
    <w:rsid w:val="002E3CE3"/>
    <w:rsid w:val="002E3D0D"/>
    <w:rsid w:val="002E3E19"/>
    <w:rsid w:val="002E4193"/>
    <w:rsid w:val="002E45A3"/>
    <w:rsid w:val="002E51FC"/>
    <w:rsid w:val="002E533F"/>
    <w:rsid w:val="002E535F"/>
    <w:rsid w:val="002E54BE"/>
    <w:rsid w:val="002E56FE"/>
    <w:rsid w:val="002E5C41"/>
    <w:rsid w:val="002E5D22"/>
    <w:rsid w:val="002E5D89"/>
    <w:rsid w:val="002E6768"/>
    <w:rsid w:val="002E686D"/>
    <w:rsid w:val="002E6C54"/>
    <w:rsid w:val="002E7616"/>
    <w:rsid w:val="002E7A4C"/>
    <w:rsid w:val="002E7BD8"/>
    <w:rsid w:val="002E7C27"/>
    <w:rsid w:val="002F031F"/>
    <w:rsid w:val="002F0ACD"/>
    <w:rsid w:val="002F230E"/>
    <w:rsid w:val="002F29CF"/>
    <w:rsid w:val="002F2A75"/>
    <w:rsid w:val="002F2AE1"/>
    <w:rsid w:val="002F2E1D"/>
    <w:rsid w:val="002F33E7"/>
    <w:rsid w:val="002F37D6"/>
    <w:rsid w:val="002F404B"/>
    <w:rsid w:val="002F4892"/>
    <w:rsid w:val="002F4BBD"/>
    <w:rsid w:val="002F4F8A"/>
    <w:rsid w:val="002F57E3"/>
    <w:rsid w:val="002F59E1"/>
    <w:rsid w:val="002F60A7"/>
    <w:rsid w:val="002F64AA"/>
    <w:rsid w:val="002F66B2"/>
    <w:rsid w:val="002F6A21"/>
    <w:rsid w:val="002F6A46"/>
    <w:rsid w:val="002F7413"/>
    <w:rsid w:val="002F7610"/>
    <w:rsid w:val="003000BE"/>
    <w:rsid w:val="0030025D"/>
    <w:rsid w:val="00300609"/>
    <w:rsid w:val="003009E1"/>
    <w:rsid w:val="0030102E"/>
    <w:rsid w:val="003010BF"/>
    <w:rsid w:val="0030114D"/>
    <w:rsid w:val="00301AEB"/>
    <w:rsid w:val="00301FC2"/>
    <w:rsid w:val="00302051"/>
    <w:rsid w:val="003022B8"/>
    <w:rsid w:val="00302917"/>
    <w:rsid w:val="00302933"/>
    <w:rsid w:val="00302F9F"/>
    <w:rsid w:val="00302FF5"/>
    <w:rsid w:val="00303005"/>
    <w:rsid w:val="0030307A"/>
    <w:rsid w:val="00303287"/>
    <w:rsid w:val="00303777"/>
    <w:rsid w:val="003038EB"/>
    <w:rsid w:val="00303E72"/>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B54"/>
    <w:rsid w:val="00307D2B"/>
    <w:rsid w:val="00310076"/>
    <w:rsid w:val="00310560"/>
    <w:rsid w:val="00310562"/>
    <w:rsid w:val="00311551"/>
    <w:rsid w:val="0031183A"/>
    <w:rsid w:val="00312329"/>
    <w:rsid w:val="0031255D"/>
    <w:rsid w:val="0031259C"/>
    <w:rsid w:val="003125DD"/>
    <w:rsid w:val="00313025"/>
    <w:rsid w:val="00313430"/>
    <w:rsid w:val="003135D9"/>
    <w:rsid w:val="00313AB9"/>
    <w:rsid w:val="00313CDB"/>
    <w:rsid w:val="003143EF"/>
    <w:rsid w:val="00315127"/>
    <w:rsid w:val="00315138"/>
    <w:rsid w:val="0031537F"/>
    <w:rsid w:val="003157DC"/>
    <w:rsid w:val="00315B37"/>
    <w:rsid w:val="00315CE9"/>
    <w:rsid w:val="003161AC"/>
    <w:rsid w:val="00316254"/>
    <w:rsid w:val="003168AE"/>
    <w:rsid w:val="003168FC"/>
    <w:rsid w:val="00316BC4"/>
    <w:rsid w:val="003170CE"/>
    <w:rsid w:val="00317608"/>
    <w:rsid w:val="0031777D"/>
    <w:rsid w:val="003178EA"/>
    <w:rsid w:val="00317C3D"/>
    <w:rsid w:val="00317CFC"/>
    <w:rsid w:val="00317EBA"/>
    <w:rsid w:val="0032080E"/>
    <w:rsid w:val="00320933"/>
    <w:rsid w:val="00320934"/>
    <w:rsid w:val="00320A15"/>
    <w:rsid w:val="00320BBB"/>
    <w:rsid w:val="00320F4D"/>
    <w:rsid w:val="00321234"/>
    <w:rsid w:val="003212E5"/>
    <w:rsid w:val="0032236C"/>
    <w:rsid w:val="00323216"/>
    <w:rsid w:val="003237F5"/>
    <w:rsid w:val="00323BF8"/>
    <w:rsid w:val="00323D35"/>
    <w:rsid w:val="003248D7"/>
    <w:rsid w:val="00324CC5"/>
    <w:rsid w:val="003253E4"/>
    <w:rsid w:val="00325A32"/>
    <w:rsid w:val="00325E6A"/>
    <w:rsid w:val="0032608B"/>
    <w:rsid w:val="00326255"/>
    <w:rsid w:val="003263AE"/>
    <w:rsid w:val="00326592"/>
    <w:rsid w:val="00326BE9"/>
    <w:rsid w:val="00326D5F"/>
    <w:rsid w:val="00327CA3"/>
    <w:rsid w:val="00327DEC"/>
    <w:rsid w:val="00327FD5"/>
    <w:rsid w:val="00330196"/>
    <w:rsid w:val="003303EB"/>
    <w:rsid w:val="00330492"/>
    <w:rsid w:val="00330854"/>
    <w:rsid w:val="00331046"/>
    <w:rsid w:val="0033186E"/>
    <w:rsid w:val="0033200F"/>
    <w:rsid w:val="003322E7"/>
    <w:rsid w:val="00332626"/>
    <w:rsid w:val="00332807"/>
    <w:rsid w:val="00332B8F"/>
    <w:rsid w:val="00332C6A"/>
    <w:rsid w:val="00332D15"/>
    <w:rsid w:val="00332D44"/>
    <w:rsid w:val="00333302"/>
    <w:rsid w:val="00333627"/>
    <w:rsid w:val="003338D1"/>
    <w:rsid w:val="00333F00"/>
    <w:rsid w:val="003344E5"/>
    <w:rsid w:val="003345F7"/>
    <w:rsid w:val="00334644"/>
    <w:rsid w:val="00334719"/>
    <w:rsid w:val="003347C7"/>
    <w:rsid w:val="00334AC3"/>
    <w:rsid w:val="00334BF6"/>
    <w:rsid w:val="00334E45"/>
    <w:rsid w:val="00335045"/>
    <w:rsid w:val="003353AD"/>
    <w:rsid w:val="003356A5"/>
    <w:rsid w:val="00335A1C"/>
    <w:rsid w:val="00335B27"/>
    <w:rsid w:val="00336119"/>
    <w:rsid w:val="0033613D"/>
    <w:rsid w:val="00336640"/>
    <w:rsid w:val="00337039"/>
    <w:rsid w:val="00337609"/>
    <w:rsid w:val="0033783F"/>
    <w:rsid w:val="00337ACB"/>
    <w:rsid w:val="00337C28"/>
    <w:rsid w:val="00337C42"/>
    <w:rsid w:val="00337D11"/>
    <w:rsid w:val="0034011B"/>
    <w:rsid w:val="00340362"/>
    <w:rsid w:val="00340674"/>
    <w:rsid w:val="00340944"/>
    <w:rsid w:val="00340C5D"/>
    <w:rsid w:val="00340CA8"/>
    <w:rsid w:val="00340D13"/>
    <w:rsid w:val="003414CF"/>
    <w:rsid w:val="003418ED"/>
    <w:rsid w:val="00341B19"/>
    <w:rsid w:val="00341CF7"/>
    <w:rsid w:val="00341E3A"/>
    <w:rsid w:val="003421D7"/>
    <w:rsid w:val="003422E2"/>
    <w:rsid w:val="00342507"/>
    <w:rsid w:val="003425B9"/>
    <w:rsid w:val="0034299D"/>
    <w:rsid w:val="00342C18"/>
    <w:rsid w:val="00343550"/>
    <w:rsid w:val="00343600"/>
    <w:rsid w:val="00343663"/>
    <w:rsid w:val="003447DB"/>
    <w:rsid w:val="00344D20"/>
    <w:rsid w:val="00345391"/>
    <w:rsid w:val="00345544"/>
    <w:rsid w:val="00345569"/>
    <w:rsid w:val="00345615"/>
    <w:rsid w:val="00345CA3"/>
    <w:rsid w:val="00345CF5"/>
    <w:rsid w:val="00346016"/>
    <w:rsid w:val="0034621A"/>
    <w:rsid w:val="0034647A"/>
    <w:rsid w:val="00346769"/>
    <w:rsid w:val="00346796"/>
    <w:rsid w:val="00346810"/>
    <w:rsid w:val="00346A05"/>
    <w:rsid w:val="00346F69"/>
    <w:rsid w:val="0034709D"/>
    <w:rsid w:val="0034718A"/>
    <w:rsid w:val="00347C0A"/>
    <w:rsid w:val="00347CC4"/>
    <w:rsid w:val="0035008C"/>
    <w:rsid w:val="00350228"/>
    <w:rsid w:val="0035070F"/>
    <w:rsid w:val="0035086F"/>
    <w:rsid w:val="00350971"/>
    <w:rsid w:val="00350B61"/>
    <w:rsid w:val="00350CD7"/>
    <w:rsid w:val="00351034"/>
    <w:rsid w:val="00351055"/>
    <w:rsid w:val="0035114E"/>
    <w:rsid w:val="003515AC"/>
    <w:rsid w:val="00351856"/>
    <w:rsid w:val="0035197B"/>
    <w:rsid w:val="00351D02"/>
    <w:rsid w:val="003521B3"/>
    <w:rsid w:val="003524BF"/>
    <w:rsid w:val="00352F47"/>
    <w:rsid w:val="00353238"/>
    <w:rsid w:val="00353313"/>
    <w:rsid w:val="0035333D"/>
    <w:rsid w:val="00353576"/>
    <w:rsid w:val="0035359A"/>
    <w:rsid w:val="00353C0E"/>
    <w:rsid w:val="00353CE5"/>
    <w:rsid w:val="003540A1"/>
    <w:rsid w:val="0035422B"/>
    <w:rsid w:val="0035430A"/>
    <w:rsid w:val="00354378"/>
    <w:rsid w:val="003543A7"/>
    <w:rsid w:val="00354883"/>
    <w:rsid w:val="0035498B"/>
    <w:rsid w:val="00354D03"/>
    <w:rsid w:val="00354ECE"/>
    <w:rsid w:val="0035531E"/>
    <w:rsid w:val="00355CDB"/>
    <w:rsid w:val="003560D1"/>
    <w:rsid w:val="003565D8"/>
    <w:rsid w:val="00356B36"/>
    <w:rsid w:val="003573F2"/>
    <w:rsid w:val="003577DF"/>
    <w:rsid w:val="003577F9"/>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A6"/>
    <w:rsid w:val="003628F9"/>
    <w:rsid w:val="00362B27"/>
    <w:rsid w:val="00362D14"/>
    <w:rsid w:val="003633AF"/>
    <w:rsid w:val="00363614"/>
    <w:rsid w:val="003636FB"/>
    <w:rsid w:val="00363AE3"/>
    <w:rsid w:val="00363D47"/>
    <w:rsid w:val="00363E1E"/>
    <w:rsid w:val="00364561"/>
    <w:rsid w:val="003646A5"/>
    <w:rsid w:val="00364884"/>
    <w:rsid w:val="00364887"/>
    <w:rsid w:val="00364CEC"/>
    <w:rsid w:val="00364F9D"/>
    <w:rsid w:val="003652D6"/>
    <w:rsid w:val="003656AE"/>
    <w:rsid w:val="00365800"/>
    <w:rsid w:val="00365B3E"/>
    <w:rsid w:val="00365D1E"/>
    <w:rsid w:val="00365F47"/>
    <w:rsid w:val="003664F4"/>
    <w:rsid w:val="00366B0C"/>
    <w:rsid w:val="00366D17"/>
    <w:rsid w:val="00366DBC"/>
    <w:rsid w:val="00366E1E"/>
    <w:rsid w:val="00367389"/>
    <w:rsid w:val="00367E44"/>
    <w:rsid w:val="003709A3"/>
    <w:rsid w:val="00370AFC"/>
    <w:rsid w:val="00370E88"/>
    <w:rsid w:val="00371355"/>
    <w:rsid w:val="003714EC"/>
    <w:rsid w:val="00371578"/>
    <w:rsid w:val="00371824"/>
    <w:rsid w:val="00371AD0"/>
    <w:rsid w:val="00371B42"/>
    <w:rsid w:val="0037277D"/>
    <w:rsid w:val="00372C56"/>
    <w:rsid w:val="00372E76"/>
    <w:rsid w:val="00372EC7"/>
    <w:rsid w:val="00373164"/>
    <w:rsid w:val="003732A1"/>
    <w:rsid w:val="00374016"/>
    <w:rsid w:val="00374054"/>
    <w:rsid w:val="00374213"/>
    <w:rsid w:val="00374335"/>
    <w:rsid w:val="003745CC"/>
    <w:rsid w:val="003757CE"/>
    <w:rsid w:val="00375BA4"/>
    <w:rsid w:val="003760CD"/>
    <w:rsid w:val="00376177"/>
    <w:rsid w:val="0037628E"/>
    <w:rsid w:val="003763BB"/>
    <w:rsid w:val="003765B8"/>
    <w:rsid w:val="00376785"/>
    <w:rsid w:val="003768D5"/>
    <w:rsid w:val="00376E40"/>
    <w:rsid w:val="00376E6F"/>
    <w:rsid w:val="0037742D"/>
    <w:rsid w:val="0037748B"/>
    <w:rsid w:val="003778F1"/>
    <w:rsid w:val="00377CC0"/>
    <w:rsid w:val="00377D34"/>
    <w:rsid w:val="003802F2"/>
    <w:rsid w:val="00380C33"/>
    <w:rsid w:val="00380D3A"/>
    <w:rsid w:val="00380D7D"/>
    <w:rsid w:val="00380FF2"/>
    <w:rsid w:val="0038166C"/>
    <w:rsid w:val="0038188C"/>
    <w:rsid w:val="00381AB7"/>
    <w:rsid w:val="00381DCC"/>
    <w:rsid w:val="0038230A"/>
    <w:rsid w:val="00382643"/>
    <w:rsid w:val="0038268A"/>
    <w:rsid w:val="003826AC"/>
    <w:rsid w:val="00382B4F"/>
    <w:rsid w:val="00382BF3"/>
    <w:rsid w:val="0038443A"/>
    <w:rsid w:val="003848A6"/>
    <w:rsid w:val="00384B8E"/>
    <w:rsid w:val="00384B96"/>
    <w:rsid w:val="00384C4B"/>
    <w:rsid w:val="00384EC2"/>
    <w:rsid w:val="00384F52"/>
    <w:rsid w:val="003854A3"/>
    <w:rsid w:val="00385868"/>
    <w:rsid w:val="00385964"/>
    <w:rsid w:val="003859E9"/>
    <w:rsid w:val="00385D49"/>
    <w:rsid w:val="00385FA4"/>
    <w:rsid w:val="003861C1"/>
    <w:rsid w:val="003862A7"/>
    <w:rsid w:val="00386372"/>
    <w:rsid w:val="00386547"/>
    <w:rsid w:val="003866DE"/>
    <w:rsid w:val="003867D6"/>
    <w:rsid w:val="00386FDB"/>
    <w:rsid w:val="0038742B"/>
    <w:rsid w:val="00387733"/>
    <w:rsid w:val="0038780D"/>
    <w:rsid w:val="003900AE"/>
    <w:rsid w:val="003903ED"/>
    <w:rsid w:val="003906D3"/>
    <w:rsid w:val="00390E73"/>
    <w:rsid w:val="00391441"/>
    <w:rsid w:val="003914AE"/>
    <w:rsid w:val="003917D1"/>
    <w:rsid w:val="00391B2F"/>
    <w:rsid w:val="003922FC"/>
    <w:rsid w:val="003925FE"/>
    <w:rsid w:val="00393081"/>
    <w:rsid w:val="00393184"/>
    <w:rsid w:val="00393333"/>
    <w:rsid w:val="00393FB8"/>
    <w:rsid w:val="00394205"/>
    <w:rsid w:val="0039430A"/>
    <w:rsid w:val="0039464A"/>
    <w:rsid w:val="00394773"/>
    <w:rsid w:val="003947E2"/>
    <w:rsid w:val="0039490B"/>
    <w:rsid w:val="00394C4E"/>
    <w:rsid w:val="00394D90"/>
    <w:rsid w:val="00395336"/>
    <w:rsid w:val="003956BD"/>
    <w:rsid w:val="0039592B"/>
    <w:rsid w:val="00395D27"/>
    <w:rsid w:val="00395E16"/>
    <w:rsid w:val="00396196"/>
    <w:rsid w:val="0039625F"/>
    <w:rsid w:val="0039642C"/>
    <w:rsid w:val="00396476"/>
    <w:rsid w:val="00396903"/>
    <w:rsid w:val="00396A0E"/>
    <w:rsid w:val="00397114"/>
    <w:rsid w:val="00397476"/>
    <w:rsid w:val="00397C0F"/>
    <w:rsid w:val="00397E84"/>
    <w:rsid w:val="003A04AA"/>
    <w:rsid w:val="003A04C3"/>
    <w:rsid w:val="003A05DC"/>
    <w:rsid w:val="003A080E"/>
    <w:rsid w:val="003A0960"/>
    <w:rsid w:val="003A09AE"/>
    <w:rsid w:val="003A0ECB"/>
    <w:rsid w:val="003A1309"/>
    <w:rsid w:val="003A1372"/>
    <w:rsid w:val="003A1B0D"/>
    <w:rsid w:val="003A2274"/>
    <w:rsid w:val="003A23FA"/>
    <w:rsid w:val="003A2976"/>
    <w:rsid w:val="003A2993"/>
    <w:rsid w:val="003A32DE"/>
    <w:rsid w:val="003A33DC"/>
    <w:rsid w:val="003A3C91"/>
    <w:rsid w:val="003A3CB9"/>
    <w:rsid w:val="003A3E3F"/>
    <w:rsid w:val="003A452F"/>
    <w:rsid w:val="003A4768"/>
    <w:rsid w:val="003A4F26"/>
    <w:rsid w:val="003A502C"/>
    <w:rsid w:val="003A5083"/>
    <w:rsid w:val="003A5394"/>
    <w:rsid w:val="003A53D7"/>
    <w:rsid w:val="003A544D"/>
    <w:rsid w:val="003A5CF6"/>
    <w:rsid w:val="003A5F6C"/>
    <w:rsid w:val="003A6091"/>
    <w:rsid w:val="003A6382"/>
    <w:rsid w:val="003A64DF"/>
    <w:rsid w:val="003A6559"/>
    <w:rsid w:val="003A6946"/>
    <w:rsid w:val="003A6AEA"/>
    <w:rsid w:val="003A6B31"/>
    <w:rsid w:val="003A7592"/>
    <w:rsid w:val="003A7BEB"/>
    <w:rsid w:val="003A7DD5"/>
    <w:rsid w:val="003A7EEE"/>
    <w:rsid w:val="003B01ED"/>
    <w:rsid w:val="003B0266"/>
    <w:rsid w:val="003B0864"/>
    <w:rsid w:val="003B0D83"/>
    <w:rsid w:val="003B1001"/>
    <w:rsid w:val="003B1048"/>
    <w:rsid w:val="003B12F9"/>
    <w:rsid w:val="003B1350"/>
    <w:rsid w:val="003B1467"/>
    <w:rsid w:val="003B19C6"/>
    <w:rsid w:val="003B1D7B"/>
    <w:rsid w:val="003B2146"/>
    <w:rsid w:val="003B2678"/>
    <w:rsid w:val="003B2BF1"/>
    <w:rsid w:val="003B328F"/>
    <w:rsid w:val="003B32E4"/>
    <w:rsid w:val="003B3334"/>
    <w:rsid w:val="003B33BA"/>
    <w:rsid w:val="003B34D7"/>
    <w:rsid w:val="003B49F2"/>
    <w:rsid w:val="003B4B56"/>
    <w:rsid w:val="003B57FB"/>
    <w:rsid w:val="003B583F"/>
    <w:rsid w:val="003B5D90"/>
    <w:rsid w:val="003B5E71"/>
    <w:rsid w:val="003B66D2"/>
    <w:rsid w:val="003B693D"/>
    <w:rsid w:val="003B6C75"/>
    <w:rsid w:val="003B6E73"/>
    <w:rsid w:val="003B7635"/>
    <w:rsid w:val="003B7763"/>
    <w:rsid w:val="003B77B7"/>
    <w:rsid w:val="003B79FD"/>
    <w:rsid w:val="003B7BA6"/>
    <w:rsid w:val="003B7ED5"/>
    <w:rsid w:val="003C0675"/>
    <w:rsid w:val="003C0A88"/>
    <w:rsid w:val="003C0D6F"/>
    <w:rsid w:val="003C0D96"/>
    <w:rsid w:val="003C1444"/>
    <w:rsid w:val="003C1568"/>
    <w:rsid w:val="003C15C3"/>
    <w:rsid w:val="003C2C9B"/>
    <w:rsid w:val="003C329E"/>
    <w:rsid w:val="003C32F9"/>
    <w:rsid w:val="003C342F"/>
    <w:rsid w:val="003C3CF9"/>
    <w:rsid w:val="003C3D9F"/>
    <w:rsid w:val="003C3DDC"/>
    <w:rsid w:val="003C4370"/>
    <w:rsid w:val="003C43E9"/>
    <w:rsid w:val="003C4442"/>
    <w:rsid w:val="003C50D9"/>
    <w:rsid w:val="003C5321"/>
    <w:rsid w:val="003C55D6"/>
    <w:rsid w:val="003C576E"/>
    <w:rsid w:val="003C5A67"/>
    <w:rsid w:val="003C5EB6"/>
    <w:rsid w:val="003C5FED"/>
    <w:rsid w:val="003C6110"/>
    <w:rsid w:val="003C662E"/>
    <w:rsid w:val="003C6910"/>
    <w:rsid w:val="003C6A37"/>
    <w:rsid w:val="003C6C14"/>
    <w:rsid w:val="003C6C39"/>
    <w:rsid w:val="003C704C"/>
    <w:rsid w:val="003C707D"/>
    <w:rsid w:val="003C70A7"/>
    <w:rsid w:val="003C72D2"/>
    <w:rsid w:val="003C7495"/>
    <w:rsid w:val="003C7656"/>
    <w:rsid w:val="003C76C5"/>
    <w:rsid w:val="003C7C7D"/>
    <w:rsid w:val="003C7EFA"/>
    <w:rsid w:val="003D0362"/>
    <w:rsid w:val="003D13D1"/>
    <w:rsid w:val="003D1481"/>
    <w:rsid w:val="003D161A"/>
    <w:rsid w:val="003D179E"/>
    <w:rsid w:val="003D1E8B"/>
    <w:rsid w:val="003D2232"/>
    <w:rsid w:val="003D30C7"/>
    <w:rsid w:val="003D377C"/>
    <w:rsid w:val="003D38D0"/>
    <w:rsid w:val="003D43E9"/>
    <w:rsid w:val="003D4740"/>
    <w:rsid w:val="003D4873"/>
    <w:rsid w:val="003D4BC9"/>
    <w:rsid w:val="003D4E66"/>
    <w:rsid w:val="003D4F3F"/>
    <w:rsid w:val="003D51DB"/>
    <w:rsid w:val="003D52AE"/>
    <w:rsid w:val="003D54D1"/>
    <w:rsid w:val="003D5659"/>
    <w:rsid w:val="003D5BCE"/>
    <w:rsid w:val="003D6258"/>
    <w:rsid w:val="003D62F6"/>
    <w:rsid w:val="003D633D"/>
    <w:rsid w:val="003D64C8"/>
    <w:rsid w:val="003D6522"/>
    <w:rsid w:val="003D65E0"/>
    <w:rsid w:val="003D6A0C"/>
    <w:rsid w:val="003D719A"/>
    <w:rsid w:val="003D749A"/>
    <w:rsid w:val="003D7519"/>
    <w:rsid w:val="003D7A71"/>
    <w:rsid w:val="003D7D6B"/>
    <w:rsid w:val="003D7EEA"/>
    <w:rsid w:val="003E0057"/>
    <w:rsid w:val="003E03C5"/>
    <w:rsid w:val="003E0C91"/>
    <w:rsid w:val="003E1197"/>
    <w:rsid w:val="003E182B"/>
    <w:rsid w:val="003E18E3"/>
    <w:rsid w:val="003E1A42"/>
    <w:rsid w:val="003E1C57"/>
    <w:rsid w:val="003E1C6C"/>
    <w:rsid w:val="003E2447"/>
    <w:rsid w:val="003E3058"/>
    <w:rsid w:val="003E3327"/>
    <w:rsid w:val="003E340E"/>
    <w:rsid w:val="003E3627"/>
    <w:rsid w:val="003E37F9"/>
    <w:rsid w:val="003E3A65"/>
    <w:rsid w:val="003E3BAF"/>
    <w:rsid w:val="003E3BEC"/>
    <w:rsid w:val="003E3C1B"/>
    <w:rsid w:val="003E4498"/>
    <w:rsid w:val="003E4CE2"/>
    <w:rsid w:val="003E55B6"/>
    <w:rsid w:val="003E5C80"/>
    <w:rsid w:val="003E61BB"/>
    <w:rsid w:val="003E670F"/>
    <w:rsid w:val="003E687B"/>
    <w:rsid w:val="003E69AE"/>
    <w:rsid w:val="003E6AED"/>
    <w:rsid w:val="003E6BCE"/>
    <w:rsid w:val="003E711B"/>
    <w:rsid w:val="003E733C"/>
    <w:rsid w:val="003E7B41"/>
    <w:rsid w:val="003E7CDA"/>
    <w:rsid w:val="003F0284"/>
    <w:rsid w:val="003F0498"/>
    <w:rsid w:val="003F057E"/>
    <w:rsid w:val="003F0A59"/>
    <w:rsid w:val="003F0BC6"/>
    <w:rsid w:val="003F1040"/>
    <w:rsid w:val="003F1496"/>
    <w:rsid w:val="003F1C36"/>
    <w:rsid w:val="003F1F3C"/>
    <w:rsid w:val="003F20F8"/>
    <w:rsid w:val="003F275A"/>
    <w:rsid w:val="003F2A17"/>
    <w:rsid w:val="003F2B6E"/>
    <w:rsid w:val="003F2C41"/>
    <w:rsid w:val="003F2C5D"/>
    <w:rsid w:val="003F2C68"/>
    <w:rsid w:val="003F2F60"/>
    <w:rsid w:val="003F35F8"/>
    <w:rsid w:val="003F3643"/>
    <w:rsid w:val="003F3A33"/>
    <w:rsid w:val="003F3CB8"/>
    <w:rsid w:val="003F3EF4"/>
    <w:rsid w:val="003F40F0"/>
    <w:rsid w:val="003F456D"/>
    <w:rsid w:val="003F45B5"/>
    <w:rsid w:val="003F4760"/>
    <w:rsid w:val="003F4CF0"/>
    <w:rsid w:val="003F4F61"/>
    <w:rsid w:val="003F4F9B"/>
    <w:rsid w:val="003F5189"/>
    <w:rsid w:val="003F55FA"/>
    <w:rsid w:val="003F5686"/>
    <w:rsid w:val="003F613E"/>
    <w:rsid w:val="003F648B"/>
    <w:rsid w:val="003F65E1"/>
    <w:rsid w:val="003F6769"/>
    <w:rsid w:val="003F67F4"/>
    <w:rsid w:val="003F6C0C"/>
    <w:rsid w:val="003F7A86"/>
    <w:rsid w:val="003F7B15"/>
    <w:rsid w:val="003F7F7B"/>
    <w:rsid w:val="00400196"/>
    <w:rsid w:val="004002AA"/>
    <w:rsid w:val="004012EA"/>
    <w:rsid w:val="00401C88"/>
    <w:rsid w:val="0040226D"/>
    <w:rsid w:val="004027F4"/>
    <w:rsid w:val="00402800"/>
    <w:rsid w:val="0040294F"/>
    <w:rsid w:val="00402F7D"/>
    <w:rsid w:val="00402F8A"/>
    <w:rsid w:val="004030EE"/>
    <w:rsid w:val="004031A5"/>
    <w:rsid w:val="00403253"/>
    <w:rsid w:val="004032A8"/>
    <w:rsid w:val="004037F7"/>
    <w:rsid w:val="00403F5A"/>
    <w:rsid w:val="004043C1"/>
    <w:rsid w:val="004043C7"/>
    <w:rsid w:val="00404429"/>
    <w:rsid w:val="004047C0"/>
    <w:rsid w:val="00404B01"/>
    <w:rsid w:val="00404F17"/>
    <w:rsid w:val="004051EB"/>
    <w:rsid w:val="0040529A"/>
    <w:rsid w:val="00405304"/>
    <w:rsid w:val="0040533F"/>
    <w:rsid w:val="00405368"/>
    <w:rsid w:val="004055A0"/>
    <w:rsid w:val="00405648"/>
    <w:rsid w:val="004058A6"/>
    <w:rsid w:val="00405B86"/>
    <w:rsid w:val="00405BE7"/>
    <w:rsid w:val="00405D13"/>
    <w:rsid w:val="0040615D"/>
    <w:rsid w:val="0040622D"/>
    <w:rsid w:val="00406C3D"/>
    <w:rsid w:val="00406EED"/>
    <w:rsid w:val="00406F19"/>
    <w:rsid w:val="00406F98"/>
    <w:rsid w:val="004071E4"/>
    <w:rsid w:val="00407552"/>
    <w:rsid w:val="004075A3"/>
    <w:rsid w:val="004076DE"/>
    <w:rsid w:val="00407AF1"/>
    <w:rsid w:val="00407B1D"/>
    <w:rsid w:val="00407CFB"/>
    <w:rsid w:val="00410539"/>
    <w:rsid w:val="004107E5"/>
    <w:rsid w:val="00410CB0"/>
    <w:rsid w:val="00410EE3"/>
    <w:rsid w:val="004119B2"/>
    <w:rsid w:val="0041278B"/>
    <w:rsid w:val="00412ADF"/>
    <w:rsid w:val="004132A3"/>
    <w:rsid w:val="00413514"/>
    <w:rsid w:val="0041361C"/>
    <w:rsid w:val="0041385C"/>
    <w:rsid w:val="004138E6"/>
    <w:rsid w:val="00413C10"/>
    <w:rsid w:val="0041400B"/>
    <w:rsid w:val="004140E3"/>
    <w:rsid w:val="004140FA"/>
    <w:rsid w:val="004148D1"/>
    <w:rsid w:val="0041495B"/>
    <w:rsid w:val="00414DCA"/>
    <w:rsid w:val="00414DDB"/>
    <w:rsid w:val="00414E95"/>
    <w:rsid w:val="004156F4"/>
    <w:rsid w:val="00415A3C"/>
    <w:rsid w:val="00415B6F"/>
    <w:rsid w:val="0041695C"/>
    <w:rsid w:val="00416BB7"/>
    <w:rsid w:val="004170FF"/>
    <w:rsid w:val="004176A0"/>
    <w:rsid w:val="00417999"/>
    <w:rsid w:val="004179D6"/>
    <w:rsid w:val="00417C33"/>
    <w:rsid w:val="00417DFC"/>
    <w:rsid w:val="00417EDE"/>
    <w:rsid w:val="004200F8"/>
    <w:rsid w:val="004203D6"/>
    <w:rsid w:val="00420855"/>
    <w:rsid w:val="00420DD7"/>
    <w:rsid w:val="00420E42"/>
    <w:rsid w:val="00420E47"/>
    <w:rsid w:val="00421196"/>
    <w:rsid w:val="00421714"/>
    <w:rsid w:val="0042213B"/>
    <w:rsid w:val="0042288D"/>
    <w:rsid w:val="00422CF4"/>
    <w:rsid w:val="00422EFD"/>
    <w:rsid w:val="0042338F"/>
    <w:rsid w:val="00423446"/>
    <w:rsid w:val="004235D4"/>
    <w:rsid w:val="00423685"/>
    <w:rsid w:val="00423801"/>
    <w:rsid w:val="00423DD3"/>
    <w:rsid w:val="00424487"/>
    <w:rsid w:val="00424842"/>
    <w:rsid w:val="00424EBD"/>
    <w:rsid w:val="00424FB5"/>
    <w:rsid w:val="00425530"/>
    <w:rsid w:val="004256FE"/>
    <w:rsid w:val="00425AC3"/>
    <w:rsid w:val="00425FFC"/>
    <w:rsid w:val="004260B6"/>
    <w:rsid w:val="004261E3"/>
    <w:rsid w:val="00426293"/>
    <w:rsid w:val="0042633C"/>
    <w:rsid w:val="0042647F"/>
    <w:rsid w:val="004264F2"/>
    <w:rsid w:val="00426734"/>
    <w:rsid w:val="00426918"/>
    <w:rsid w:val="00426C90"/>
    <w:rsid w:val="004270DC"/>
    <w:rsid w:val="0042712C"/>
    <w:rsid w:val="00427592"/>
    <w:rsid w:val="00427B14"/>
    <w:rsid w:val="00427BDE"/>
    <w:rsid w:val="00430038"/>
    <w:rsid w:val="004304CB"/>
    <w:rsid w:val="0043120D"/>
    <w:rsid w:val="004315C6"/>
    <w:rsid w:val="0043181E"/>
    <w:rsid w:val="004318C5"/>
    <w:rsid w:val="0043202A"/>
    <w:rsid w:val="00432792"/>
    <w:rsid w:val="00432A5C"/>
    <w:rsid w:val="00432AFF"/>
    <w:rsid w:val="004333C6"/>
    <w:rsid w:val="004334F3"/>
    <w:rsid w:val="004338B2"/>
    <w:rsid w:val="00433B16"/>
    <w:rsid w:val="00433EC8"/>
    <w:rsid w:val="0043409E"/>
    <w:rsid w:val="0043438F"/>
    <w:rsid w:val="00434464"/>
    <w:rsid w:val="0043446E"/>
    <w:rsid w:val="00434481"/>
    <w:rsid w:val="00434A92"/>
    <w:rsid w:val="00434AEE"/>
    <w:rsid w:val="00434CDE"/>
    <w:rsid w:val="00435895"/>
    <w:rsid w:val="00435BC1"/>
    <w:rsid w:val="004360E8"/>
    <w:rsid w:val="00436416"/>
    <w:rsid w:val="004364C5"/>
    <w:rsid w:val="004364CA"/>
    <w:rsid w:val="004364D3"/>
    <w:rsid w:val="004367F4"/>
    <w:rsid w:val="00436996"/>
    <w:rsid w:val="00436C18"/>
    <w:rsid w:val="00436F2B"/>
    <w:rsid w:val="00437189"/>
    <w:rsid w:val="004372AA"/>
    <w:rsid w:val="0043769D"/>
    <w:rsid w:val="004376F5"/>
    <w:rsid w:val="00437C3A"/>
    <w:rsid w:val="00440101"/>
    <w:rsid w:val="00440239"/>
    <w:rsid w:val="0044049C"/>
    <w:rsid w:val="00440FCA"/>
    <w:rsid w:val="004414A0"/>
    <w:rsid w:val="00441962"/>
    <w:rsid w:val="00441B1D"/>
    <w:rsid w:val="00441D84"/>
    <w:rsid w:val="00442699"/>
    <w:rsid w:val="004428B1"/>
    <w:rsid w:val="00442CEF"/>
    <w:rsid w:val="004431FF"/>
    <w:rsid w:val="0044377C"/>
    <w:rsid w:val="004438D9"/>
    <w:rsid w:val="00443A65"/>
    <w:rsid w:val="00443B52"/>
    <w:rsid w:val="00443B8A"/>
    <w:rsid w:val="00443BEE"/>
    <w:rsid w:val="0044418D"/>
    <w:rsid w:val="00444AD9"/>
    <w:rsid w:val="0044522C"/>
    <w:rsid w:val="004459BA"/>
    <w:rsid w:val="004461B8"/>
    <w:rsid w:val="00446713"/>
    <w:rsid w:val="00446E3A"/>
    <w:rsid w:val="004471B7"/>
    <w:rsid w:val="004479E2"/>
    <w:rsid w:val="00447D76"/>
    <w:rsid w:val="00447E9A"/>
    <w:rsid w:val="004502FF"/>
    <w:rsid w:val="0045074A"/>
    <w:rsid w:val="00450752"/>
    <w:rsid w:val="004507FB"/>
    <w:rsid w:val="00450CF7"/>
    <w:rsid w:val="00450F81"/>
    <w:rsid w:val="004510C2"/>
    <w:rsid w:val="0045141B"/>
    <w:rsid w:val="00451484"/>
    <w:rsid w:val="004516F5"/>
    <w:rsid w:val="00451C84"/>
    <w:rsid w:val="004523BB"/>
    <w:rsid w:val="0045296A"/>
    <w:rsid w:val="00452A6F"/>
    <w:rsid w:val="00452E69"/>
    <w:rsid w:val="00453001"/>
    <w:rsid w:val="00453336"/>
    <w:rsid w:val="00453664"/>
    <w:rsid w:val="00453B6C"/>
    <w:rsid w:val="00453B7F"/>
    <w:rsid w:val="00453C9D"/>
    <w:rsid w:val="00453F92"/>
    <w:rsid w:val="0045428D"/>
    <w:rsid w:val="004548A4"/>
    <w:rsid w:val="00454EDC"/>
    <w:rsid w:val="00455031"/>
    <w:rsid w:val="00455241"/>
    <w:rsid w:val="00455652"/>
    <w:rsid w:val="004558A0"/>
    <w:rsid w:val="0045596F"/>
    <w:rsid w:val="00455EBD"/>
    <w:rsid w:val="004562C0"/>
    <w:rsid w:val="00456659"/>
    <w:rsid w:val="00456662"/>
    <w:rsid w:val="00456696"/>
    <w:rsid w:val="004571A1"/>
    <w:rsid w:val="00457A65"/>
    <w:rsid w:val="00457C9A"/>
    <w:rsid w:val="00457F73"/>
    <w:rsid w:val="0046085C"/>
    <w:rsid w:val="00460928"/>
    <w:rsid w:val="00460AD5"/>
    <w:rsid w:val="00460AEF"/>
    <w:rsid w:val="00460B6A"/>
    <w:rsid w:val="00460B96"/>
    <w:rsid w:val="00460FC1"/>
    <w:rsid w:val="004613D7"/>
    <w:rsid w:val="00461487"/>
    <w:rsid w:val="0046182C"/>
    <w:rsid w:val="00461DF7"/>
    <w:rsid w:val="00461E9A"/>
    <w:rsid w:val="00462B0A"/>
    <w:rsid w:val="00462CB1"/>
    <w:rsid w:val="0046333D"/>
    <w:rsid w:val="004639D1"/>
    <w:rsid w:val="00463C5B"/>
    <w:rsid w:val="00463CAA"/>
    <w:rsid w:val="004642FA"/>
    <w:rsid w:val="004643A4"/>
    <w:rsid w:val="00464543"/>
    <w:rsid w:val="004646AB"/>
    <w:rsid w:val="004648FE"/>
    <w:rsid w:val="004651AB"/>
    <w:rsid w:val="004652FA"/>
    <w:rsid w:val="004655F2"/>
    <w:rsid w:val="0046563D"/>
    <w:rsid w:val="00466267"/>
    <w:rsid w:val="004663DD"/>
    <w:rsid w:val="00466B86"/>
    <w:rsid w:val="00466EBA"/>
    <w:rsid w:val="00466FED"/>
    <w:rsid w:val="00467504"/>
    <w:rsid w:val="00467643"/>
    <w:rsid w:val="00467922"/>
    <w:rsid w:val="00467FEA"/>
    <w:rsid w:val="00470492"/>
    <w:rsid w:val="00470BF0"/>
    <w:rsid w:val="0047113B"/>
    <w:rsid w:val="00471665"/>
    <w:rsid w:val="0047174B"/>
    <w:rsid w:val="004718FA"/>
    <w:rsid w:val="00471ABD"/>
    <w:rsid w:val="00471C20"/>
    <w:rsid w:val="00471DDA"/>
    <w:rsid w:val="00471DDC"/>
    <w:rsid w:val="00471E04"/>
    <w:rsid w:val="0047237D"/>
    <w:rsid w:val="004724E2"/>
    <w:rsid w:val="004725AC"/>
    <w:rsid w:val="00472C24"/>
    <w:rsid w:val="00472D30"/>
    <w:rsid w:val="0047302E"/>
    <w:rsid w:val="0047306D"/>
    <w:rsid w:val="0047328E"/>
    <w:rsid w:val="004733CE"/>
    <w:rsid w:val="004735AE"/>
    <w:rsid w:val="00473A67"/>
    <w:rsid w:val="00473CB1"/>
    <w:rsid w:val="00473EBD"/>
    <w:rsid w:val="00473F90"/>
    <w:rsid w:val="004741FA"/>
    <w:rsid w:val="00474236"/>
    <w:rsid w:val="00474507"/>
    <w:rsid w:val="004748D9"/>
    <w:rsid w:val="004750C8"/>
    <w:rsid w:val="0047529E"/>
    <w:rsid w:val="004756E2"/>
    <w:rsid w:val="004756E8"/>
    <w:rsid w:val="00475CA0"/>
    <w:rsid w:val="00476168"/>
    <w:rsid w:val="00476182"/>
    <w:rsid w:val="00476252"/>
    <w:rsid w:val="00476513"/>
    <w:rsid w:val="00476755"/>
    <w:rsid w:val="00476804"/>
    <w:rsid w:val="00476AA5"/>
    <w:rsid w:val="00476D19"/>
    <w:rsid w:val="00477252"/>
    <w:rsid w:val="00477704"/>
    <w:rsid w:val="0047792D"/>
    <w:rsid w:val="004779FA"/>
    <w:rsid w:val="00477B51"/>
    <w:rsid w:val="00477ED5"/>
    <w:rsid w:val="00480709"/>
    <w:rsid w:val="004810BC"/>
    <w:rsid w:val="0048112F"/>
    <w:rsid w:val="004811E4"/>
    <w:rsid w:val="004812F0"/>
    <w:rsid w:val="0048164E"/>
    <w:rsid w:val="00481965"/>
    <w:rsid w:val="00481AD5"/>
    <w:rsid w:val="00481D25"/>
    <w:rsid w:val="00481ECB"/>
    <w:rsid w:val="00481FAA"/>
    <w:rsid w:val="00482095"/>
    <w:rsid w:val="00482C5E"/>
    <w:rsid w:val="00482E5F"/>
    <w:rsid w:val="00482E9D"/>
    <w:rsid w:val="0048316D"/>
    <w:rsid w:val="0048354C"/>
    <w:rsid w:val="0048357F"/>
    <w:rsid w:val="00483AC8"/>
    <w:rsid w:val="00483B8E"/>
    <w:rsid w:val="00483B93"/>
    <w:rsid w:val="00484624"/>
    <w:rsid w:val="00484956"/>
    <w:rsid w:val="00484962"/>
    <w:rsid w:val="00484C50"/>
    <w:rsid w:val="00485056"/>
    <w:rsid w:val="0048508B"/>
    <w:rsid w:val="00485567"/>
    <w:rsid w:val="004856EE"/>
    <w:rsid w:val="00485880"/>
    <w:rsid w:val="00485B87"/>
    <w:rsid w:val="00485E65"/>
    <w:rsid w:val="00486089"/>
    <w:rsid w:val="00486481"/>
    <w:rsid w:val="00486907"/>
    <w:rsid w:val="004869B2"/>
    <w:rsid w:val="00486ABE"/>
    <w:rsid w:val="00486B9B"/>
    <w:rsid w:val="00486C41"/>
    <w:rsid w:val="00486E20"/>
    <w:rsid w:val="00486F04"/>
    <w:rsid w:val="00486F1C"/>
    <w:rsid w:val="0048750D"/>
    <w:rsid w:val="00487591"/>
    <w:rsid w:val="004876A2"/>
    <w:rsid w:val="00487948"/>
    <w:rsid w:val="00487BA4"/>
    <w:rsid w:val="00487E84"/>
    <w:rsid w:val="0049047E"/>
    <w:rsid w:val="00490A25"/>
    <w:rsid w:val="00490F8D"/>
    <w:rsid w:val="00490FAD"/>
    <w:rsid w:val="00491D52"/>
    <w:rsid w:val="004922AE"/>
    <w:rsid w:val="00492399"/>
    <w:rsid w:val="004924FF"/>
    <w:rsid w:val="004927BD"/>
    <w:rsid w:val="00492F51"/>
    <w:rsid w:val="0049329E"/>
    <w:rsid w:val="004948CD"/>
    <w:rsid w:val="00494D2C"/>
    <w:rsid w:val="004956F6"/>
    <w:rsid w:val="00495745"/>
    <w:rsid w:val="00495BDF"/>
    <w:rsid w:val="00495C41"/>
    <w:rsid w:val="004962D9"/>
    <w:rsid w:val="004967AC"/>
    <w:rsid w:val="00496920"/>
    <w:rsid w:val="004969B4"/>
    <w:rsid w:val="00496D58"/>
    <w:rsid w:val="004970C2"/>
    <w:rsid w:val="00497D0B"/>
    <w:rsid w:val="004A01CF"/>
    <w:rsid w:val="004A0280"/>
    <w:rsid w:val="004A03DE"/>
    <w:rsid w:val="004A0761"/>
    <w:rsid w:val="004A10C1"/>
    <w:rsid w:val="004A127B"/>
    <w:rsid w:val="004A1347"/>
    <w:rsid w:val="004A152D"/>
    <w:rsid w:val="004A2480"/>
    <w:rsid w:val="004A25A6"/>
    <w:rsid w:val="004A2D43"/>
    <w:rsid w:val="004A2EBD"/>
    <w:rsid w:val="004A2FED"/>
    <w:rsid w:val="004A30AC"/>
    <w:rsid w:val="004A35C7"/>
    <w:rsid w:val="004A36C6"/>
    <w:rsid w:val="004A3967"/>
    <w:rsid w:val="004A3CDF"/>
    <w:rsid w:val="004A41EA"/>
    <w:rsid w:val="004A437F"/>
    <w:rsid w:val="004A4493"/>
    <w:rsid w:val="004A44F9"/>
    <w:rsid w:val="004A4775"/>
    <w:rsid w:val="004A4C52"/>
    <w:rsid w:val="004A4FB0"/>
    <w:rsid w:val="004A50F5"/>
    <w:rsid w:val="004A52CF"/>
    <w:rsid w:val="004A53B9"/>
    <w:rsid w:val="004A55CF"/>
    <w:rsid w:val="004A56E3"/>
    <w:rsid w:val="004A5C0E"/>
    <w:rsid w:val="004A6415"/>
    <w:rsid w:val="004A67FB"/>
    <w:rsid w:val="004A6978"/>
    <w:rsid w:val="004A6C7A"/>
    <w:rsid w:val="004A7029"/>
    <w:rsid w:val="004A732E"/>
    <w:rsid w:val="004A7742"/>
    <w:rsid w:val="004A7978"/>
    <w:rsid w:val="004A799B"/>
    <w:rsid w:val="004B08A5"/>
    <w:rsid w:val="004B0D5A"/>
    <w:rsid w:val="004B1325"/>
    <w:rsid w:val="004B1555"/>
    <w:rsid w:val="004B16E8"/>
    <w:rsid w:val="004B1F14"/>
    <w:rsid w:val="004B203B"/>
    <w:rsid w:val="004B232E"/>
    <w:rsid w:val="004B24DE"/>
    <w:rsid w:val="004B2514"/>
    <w:rsid w:val="004B26AC"/>
    <w:rsid w:val="004B2D05"/>
    <w:rsid w:val="004B2FA8"/>
    <w:rsid w:val="004B3062"/>
    <w:rsid w:val="004B38AF"/>
    <w:rsid w:val="004B3BDC"/>
    <w:rsid w:val="004B3DF7"/>
    <w:rsid w:val="004B3E01"/>
    <w:rsid w:val="004B4737"/>
    <w:rsid w:val="004B4919"/>
    <w:rsid w:val="004B493C"/>
    <w:rsid w:val="004B4A71"/>
    <w:rsid w:val="004B4D47"/>
    <w:rsid w:val="004B5151"/>
    <w:rsid w:val="004B5303"/>
    <w:rsid w:val="004B530F"/>
    <w:rsid w:val="004B55D1"/>
    <w:rsid w:val="004B55E0"/>
    <w:rsid w:val="004B57C4"/>
    <w:rsid w:val="004B5FAA"/>
    <w:rsid w:val="004B65A8"/>
    <w:rsid w:val="004B65AD"/>
    <w:rsid w:val="004B666B"/>
    <w:rsid w:val="004B69D3"/>
    <w:rsid w:val="004B6B44"/>
    <w:rsid w:val="004B6C29"/>
    <w:rsid w:val="004B78C7"/>
    <w:rsid w:val="004B798E"/>
    <w:rsid w:val="004C0019"/>
    <w:rsid w:val="004C0328"/>
    <w:rsid w:val="004C040F"/>
    <w:rsid w:val="004C0600"/>
    <w:rsid w:val="004C105F"/>
    <w:rsid w:val="004C174C"/>
    <w:rsid w:val="004C1B33"/>
    <w:rsid w:val="004C25B1"/>
    <w:rsid w:val="004C2CF0"/>
    <w:rsid w:val="004C37E8"/>
    <w:rsid w:val="004C38BE"/>
    <w:rsid w:val="004C3949"/>
    <w:rsid w:val="004C3A5B"/>
    <w:rsid w:val="004C3D8D"/>
    <w:rsid w:val="004C4104"/>
    <w:rsid w:val="004C423A"/>
    <w:rsid w:val="004C4317"/>
    <w:rsid w:val="004C4691"/>
    <w:rsid w:val="004C4A9F"/>
    <w:rsid w:val="004C5162"/>
    <w:rsid w:val="004C5474"/>
    <w:rsid w:val="004C54D5"/>
    <w:rsid w:val="004C5AE1"/>
    <w:rsid w:val="004C5E3A"/>
    <w:rsid w:val="004C5FA4"/>
    <w:rsid w:val="004C6154"/>
    <w:rsid w:val="004C646F"/>
    <w:rsid w:val="004C6B08"/>
    <w:rsid w:val="004C6B0F"/>
    <w:rsid w:val="004C6F0F"/>
    <w:rsid w:val="004C7149"/>
    <w:rsid w:val="004C7B2F"/>
    <w:rsid w:val="004D01DA"/>
    <w:rsid w:val="004D0A57"/>
    <w:rsid w:val="004D0C99"/>
    <w:rsid w:val="004D18FF"/>
    <w:rsid w:val="004D1E5E"/>
    <w:rsid w:val="004D1FE9"/>
    <w:rsid w:val="004D22E3"/>
    <w:rsid w:val="004D23DA"/>
    <w:rsid w:val="004D258F"/>
    <w:rsid w:val="004D2B61"/>
    <w:rsid w:val="004D2CCA"/>
    <w:rsid w:val="004D3639"/>
    <w:rsid w:val="004D3FD4"/>
    <w:rsid w:val="004D425B"/>
    <w:rsid w:val="004D4543"/>
    <w:rsid w:val="004D4914"/>
    <w:rsid w:val="004D4AA2"/>
    <w:rsid w:val="004D4C57"/>
    <w:rsid w:val="004D4D71"/>
    <w:rsid w:val="004D5051"/>
    <w:rsid w:val="004D517C"/>
    <w:rsid w:val="004D55C3"/>
    <w:rsid w:val="004D56FD"/>
    <w:rsid w:val="004D59EF"/>
    <w:rsid w:val="004D5C2F"/>
    <w:rsid w:val="004D5ED1"/>
    <w:rsid w:val="004D6005"/>
    <w:rsid w:val="004D65A7"/>
    <w:rsid w:val="004D67C8"/>
    <w:rsid w:val="004D68C3"/>
    <w:rsid w:val="004D6D40"/>
    <w:rsid w:val="004D6D46"/>
    <w:rsid w:val="004D6F2E"/>
    <w:rsid w:val="004D7CD2"/>
    <w:rsid w:val="004D7F2C"/>
    <w:rsid w:val="004E03FB"/>
    <w:rsid w:val="004E04B8"/>
    <w:rsid w:val="004E0A7C"/>
    <w:rsid w:val="004E0A86"/>
    <w:rsid w:val="004E19D9"/>
    <w:rsid w:val="004E1DAE"/>
    <w:rsid w:val="004E1E50"/>
    <w:rsid w:val="004E1F67"/>
    <w:rsid w:val="004E296B"/>
    <w:rsid w:val="004E299C"/>
    <w:rsid w:val="004E2B9B"/>
    <w:rsid w:val="004E2C1A"/>
    <w:rsid w:val="004E2FC2"/>
    <w:rsid w:val="004E306E"/>
    <w:rsid w:val="004E3102"/>
    <w:rsid w:val="004E386D"/>
    <w:rsid w:val="004E3CCF"/>
    <w:rsid w:val="004E41C3"/>
    <w:rsid w:val="004E424B"/>
    <w:rsid w:val="004E4475"/>
    <w:rsid w:val="004E45DE"/>
    <w:rsid w:val="004E4892"/>
    <w:rsid w:val="004E48A7"/>
    <w:rsid w:val="004E4B25"/>
    <w:rsid w:val="004E4BC0"/>
    <w:rsid w:val="004E4E26"/>
    <w:rsid w:val="004E5278"/>
    <w:rsid w:val="004E5449"/>
    <w:rsid w:val="004E5522"/>
    <w:rsid w:val="004E56CF"/>
    <w:rsid w:val="004E5B26"/>
    <w:rsid w:val="004E5C27"/>
    <w:rsid w:val="004E5C88"/>
    <w:rsid w:val="004E5FA7"/>
    <w:rsid w:val="004E626E"/>
    <w:rsid w:val="004E6B0F"/>
    <w:rsid w:val="004E6B53"/>
    <w:rsid w:val="004E6D2A"/>
    <w:rsid w:val="004E712A"/>
    <w:rsid w:val="004E7315"/>
    <w:rsid w:val="004E73C1"/>
    <w:rsid w:val="004E7B16"/>
    <w:rsid w:val="004E7CDF"/>
    <w:rsid w:val="004E7D47"/>
    <w:rsid w:val="004F033E"/>
    <w:rsid w:val="004F0CB0"/>
    <w:rsid w:val="004F0D40"/>
    <w:rsid w:val="004F0E58"/>
    <w:rsid w:val="004F13B3"/>
    <w:rsid w:val="004F1402"/>
    <w:rsid w:val="004F143A"/>
    <w:rsid w:val="004F15DE"/>
    <w:rsid w:val="004F1885"/>
    <w:rsid w:val="004F1B2E"/>
    <w:rsid w:val="004F1C2B"/>
    <w:rsid w:val="004F1D0F"/>
    <w:rsid w:val="004F1DDB"/>
    <w:rsid w:val="004F23BA"/>
    <w:rsid w:val="004F2801"/>
    <w:rsid w:val="004F2991"/>
    <w:rsid w:val="004F2B7B"/>
    <w:rsid w:val="004F2BB0"/>
    <w:rsid w:val="004F2E38"/>
    <w:rsid w:val="004F2EBD"/>
    <w:rsid w:val="004F2F76"/>
    <w:rsid w:val="004F32C5"/>
    <w:rsid w:val="004F33AC"/>
    <w:rsid w:val="004F33D7"/>
    <w:rsid w:val="004F3846"/>
    <w:rsid w:val="004F3B87"/>
    <w:rsid w:val="004F490F"/>
    <w:rsid w:val="004F4A26"/>
    <w:rsid w:val="004F4F3F"/>
    <w:rsid w:val="004F532C"/>
    <w:rsid w:val="004F55FC"/>
    <w:rsid w:val="004F5784"/>
    <w:rsid w:val="004F59D5"/>
    <w:rsid w:val="004F5AC7"/>
    <w:rsid w:val="004F6124"/>
    <w:rsid w:val="004F6B59"/>
    <w:rsid w:val="004F70BE"/>
    <w:rsid w:val="004F723C"/>
    <w:rsid w:val="004F73AC"/>
    <w:rsid w:val="004F74AD"/>
    <w:rsid w:val="004F76D3"/>
    <w:rsid w:val="004F7729"/>
    <w:rsid w:val="004F7900"/>
    <w:rsid w:val="004F7A8C"/>
    <w:rsid w:val="0050027D"/>
    <w:rsid w:val="00500483"/>
    <w:rsid w:val="00500535"/>
    <w:rsid w:val="005006D3"/>
    <w:rsid w:val="00500C80"/>
    <w:rsid w:val="00500F0C"/>
    <w:rsid w:val="00501116"/>
    <w:rsid w:val="00501649"/>
    <w:rsid w:val="00501A9C"/>
    <w:rsid w:val="00501CAF"/>
    <w:rsid w:val="00501D12"/>
    <w:rsid w:val="005028D7"/>
    <w:rsid w:val="00502CCD"/>
    <w:rsid w:val="005030B0"/>
    <w:rsid w:val="005032B8"/>
    <w:rsid w:val="0050355B"/>
    <w:rsid w:val="005035A3"/>
    <w:rsid w:val="0050366D"/>
    <w:rsid w:val="00503D94"/>
    <w:rsid w:val="00503FD7"/>
    <w:rsid w:val="005041AA"/>
    <w:rsid w:val="00504255"/>
    <w:rsid w:val="00504430"/>
    <w:rsid w:val="005045F6"/>
    <w:rsid w:val="00504857"/>
    <w:rsid w:val="00504A9C"/>
    <w:rsid w:val="00504F5F"/>
    <w:rsid w:val="0050517E"/>
    <w:rsid w:val="00505887"/>
    <w:rsid w:val="00505E8C"/>
    <w:rsid w:val="0050654E"/>
    <w:rsid w:val="00506693"/>
    <w:rsid w:val="00506846"/>
    <w:rsid w:val="00506A7A"/>
    <w:rsid w:val="00506B28"/>
    <w:rsid w:val="00506F0E"/>
    <w:rsid w:val="0050710C"/>
    <w:rsid w:val="005071EC"/>
    <w:rsid w:val="0050785C"/>
    <w:rsid w:val="00507A29"/>
    <w:rsid w:val="00507ACB"/>
    <w:rsid w:val="00507B19"/>
    <w:rsid w:val="00510253"/>
    <w:rsid w:val="00510422"/>
    <w:rsid w:val="0051054C"/>
    <w:rsid w:val="00510C01"/>
    <w:rsid w:val="00510CD5"/>
    <w:rsid w:val="00510D25"/>
    <w:rsid w:val="00511385"/>
    <w:rsid w:val="005115CE"/>
    <w:rsid w:val="00511852"/>
    <w:rsid w:val="00512594"/>
    <w:rsid w:val="00512B44"/>
    <w:rsid w:val="00512C2E"/>
    <w:rsid w:val="0051318D"/>
    <w:rsid w:val="005138D0"/>
    <w:rsid w:val="00514130"/>
    <w:rsid w:val="0051424E"/>
    <w:rsid w:val="00514372"/>
    <w:rsid w:val="0051441A"/>
    <w:rsid w:val="0051478D"/>
    <w:rsid w:val="0051482F"/>
    <w:rsid w:val="00514C6A"/>
    <w:rsid w:val="0051525F"/>
    <w:rsid w:val="00515947"/>
    <w:rsid w:val="0051599E"/>
    <w:rsid w:val="00515BB3"/>
    <w:rsid w:val="00515DF2"/>
    <w:rsid w:val="0051676C"/>
    <w:rsid w:val="00516933"/>
    <w:rsid w:val="00516E81"/>
    <w:rsid w:val="00516E90"/>
    <w:rsid w:val="00516F4B"/>
    <w:rsid w:val="0051771A"/>
    <w:rsid w:val="00517A0F"/>
    <w:rsid w:val="00520385"/>
    <w:rsid w:val="00520709"/>
    <w:rsid w:val="005215E4"/>
    <w:rsid w:val="005223D3"/>
    <w:rsid w:val="005224B5"/>
    <w:rsid w:val="00522DC6"/>
    <w:rsid w:val="00523090"/>
    <w:rsid w:val="005237D3"/>
    <w:rsid w:val="00523952"/>
    <w:rsid w:val="00523BF4"/>
    <w:rsid w:val="00523EA6"/>
    <w:rsid w:val="00523ED8"/>
    <w:rsid w:val="00524056"/>
    <w:rsid w:val="00524348"/>
    <w:rsid w:val="0052481C"/>
    <w:rsid w:val="005249E6"/>
    <w:rsid w:val="00524AEA"/>
    <w:rsid w:val="00524FF1"/>
    <w:rsid w:val="00525051"/>
    <w:rsid w:val="0052510C"/>
    <w:rsid w:val="005252E2"/>
    <w:rsid w:val="005252E9"/>
    <w:rsid w:val="0052688B"/>
    <w:rsid w:val="00526D7D"/>
    <w:rsid w:val="00526ED7"/>
    <w:rsid w:val="00527CBB"/>
    <w:rsid w:val="00527EFF"/>
    <w:rsid w:val="0053003B"/>
    <w:rsid w:val="005316D2"/>
    <w:rsid w:val="005319F1"/>
    <w:rsid w:val="00531A25"/>
    <w:rsid w:val="00531C10"/>
    <w:rsid w:val="005323F4"/>
    <w:rsid w:val="00532482"/>
    <w:rsid w:val="00532652"/>
    <w:rsid w:val="00532F9D"/>
    <w:rsid w:val="00532FB5"/>
    <w:rsid w:val="005332A0"/>
    <w:rsid w:val="005334B5"/>
    <w:rsid w:val="005336EB"/>
    <w:rsid w:val="00534085"/>
    <w:rsid w:val="005345C6"/>
    <w:rsid w:val="005345F6"/>
    <w:rsid w:val="005349D3"/>
    <w:rsid w:val="00534A3D"/>
    <w:rsid w:val="00534C22"/>
    <w:rsid w:val="00534F0F"/>
    <w:rsid w:val="00535BEF"/>
    <w:rsid w:val="00535FAC"/>
    <w:rsid w:val="005363AD"/>
    <w:rsid w:val="00536A76"/>
    <w:rsid w:val="005376C4"/>
    <w:rsid w:val="00537A23"/>
    <w:rsid w:val="00537E10"/>
    <w:rsid w:val="00537F01"/>
    <w:rsid w:val="00537FBD"/>
    <w:rsid w:val="0054052A"/>
    <w:rsid w:val="005405D6"/>
    <w:rsid w:val="005408B6"/>
    <w:rsid w:val="00540C88"/>
    <w:rsid w:val="00540DF1"/>
    <w:rsid w:val="00540DF5"/>
    <w:rsid w:val="00540E00"/>
    <w:rsid w:val="00541459"/>
    <w:rsid w:val="00541637"/>
    <w:rsid w:val="00541743"/>
    <w:rsid w:val="005417A6"/>
    <w:rsid w:val="00541CC3"/>
    <w:rsid w:val="00542245"/>
    <w:rsid w:val="00542731"/>
    <w:rsid w:val="00542CB1"/>
    <w:rsid w:val="0054313E"/>
    <w:rsid w:val="005431CF"/>
    <w:rsid w:val="0054321B"/>
    <w:rsid w:val="00543366"/>
    <w:rsid w:val="005439A8"/>
    <w:rsid w:val="00543A8B"/>
    <w:rsid w:val="00543D5A"/>
    <w:rsid w:val="00544323"/>
    <w:rsid w:val="005446D8"/>
    <w:rsid w:val="00544B3C"/>
    <w:rsid w:val="005451E2"/>
    <w:rsid w:val="005453B6"/>
    <w:rsid w:val="00545C39"/>
    <w:rsid w:val="00545F87"/>
    <w:rsid w:val="00546795"/>
    <w:rsid w:val="00546DFA"/>
    <w:rsid w:val="0054726C"/>
    <w:rsid w:val="005476E6"/>
    <w:rsid w:val="005500E4"/>
    <w:rsid w:val="00551147"/>
    <w:rsid w:val="00551C49"/>
    <w:rsid w:val="00552988"/>
    <w:rsid w:val="00552A69"/>
    <w:rsid w:val="0055320C"/>
    <w:rsid w:val="005538EC"/>
    <w:rsid w:val="00553B52"/>
    <w:rsid w:val="00553CFA"/>
    <w:rsid w:val="00553FA1"/>
    <w:rsid w:val="00553FF9"/>
    <w:rsid w:val="005542C7"/>
    <w:rsid w:val="0055451A"/>
    <w:rsid w:val="00554CD2"/>
    <w:rsid w:val="005551F5"/>
    <w:rsid w:val="005552AB"/>
    <w:rsid w:val="005553C0"/>
    <w:rsid w:val="00555739"/>
    <w:rsid w:val="00555989"/>
    <w:rsid w:val="00556260"/>
    <w:rsid w:val="005562A7"/>
    <w:rsid w:val="00556546"/>
    <w:rsid w:val="00556AA0"/>
    <w:rsid w:val="00556C34"/>
    <w:rsid w:val="005570B1"/>
    <w:rsid w:val="0055752E"/>
    <w:rsid w:val="00557D03"/>
    <w:rsid w:val="00557FF1"/>
    <w:rsid w:val="00560348"/>
    <w:rsid w:val="0056052F"/>
    <w:rsid w:val="00560716"/>
    <w:rsid w:val="0056099D"/>
    <w:rsid w:val="005610E4"/>
    <w:rsid w:val="00561327"/>
    <w:rsid w:val="00561557"/>
    <w:rsid w:val="00562029"/>
    <w:rsid w:val="00562420"/>
    <w:rsid w:val="0056242F"/>
    <w:rsid w:val="0056259F"/>
    <w:rsid w:val="0056298C"/>
    <w:rsid w:val="005629B3"/>
    <w:rsid w:val="00562AB2"/>
    <w:rsid w:val="0056368A"/>
    <w:rsid w:val="00563DCC"/>
    <w:rsid w:val="00564172"/>
    <w:rsid w:val="005644F7"/>
    <w:rsid w:val="00564542"/>
    <w:rsid w:val="00564966"/>
    <w:rsid w:val="0056497C"/>
    <w:rsid w:val="00564BDF"/>
    <w:rsid w:val="00564CCE"/>
    <w:rsid w:val="00565071"/>
    <w:rsid w:val="00565172"/>
    <w:rsid w:val="00565EF2"/>
    <w:rsid w:val="00566576"/>
    <w:rsid w:val="00566584"/>
    <w:rsid w:val="0056670F"/>
    <w:rsid w:val="005670B4"/>
    <w:rsid w:val="0056731C"/>
    <w:rsid w:val="00567352"/>
    <w:rsid w:val="00567898"/>
    <w:rsid w:val="005679F3"/>
    <w:rsid w:val="00567BB8"/>
    <w:rsid w:val="00570299"/>
    <w:rsid w:val="00570676"/>
    <w:rsid w:val="0057086A"/>
    <w:rsid w:val="00570F23"/>
    <w:rsid w:val="00571053"/>
    <w:rsid w:val="005711E2"/>
    <w:rsid w:val="00571905"/>
    <w:rsid w:val="00572AC9"/>
    <w:rsid w:val="00572C79"/>
    <w:rsid w:val="00572D83"/>
    <w:rsid w:val="005731C2"/>
    <w:rsid w:val="005732F7"/>
    <w:rsid w:val="005735EA"/>
    <w:rsid w:val="005737A1"/>
    <w:rsid w:val="00573896"/>
    <w:rsid w:val="005738E4"/>
    <w:rsid w:val="005739CB"/>
    <w:rsid w:val="005739DC"/>
    <w:rsid w:val="00573E55"/>
    <w:rsid w:val="00574067"/>
    <w:rsid w:val="0057406A"/>
    <w:rsid w:val="00575B75"/>
    <w:rsid w:val="00575C6D"/>
    <w:rsid w:val="00575E60"/>
    <w:rsid w:val="00575E92"/>
    <w:rsid w:val="00576079"/>
    <w:rsid w:val="0057615D"/>
    <w:rsid w:val="005761FA"/>
    <w:rsid w:val="005762FD"/>
    <w:rsid w:val="0057638E"/>
    <w:rsid w:val="00576881"/>
    <w:rsid w:val="00576DA7"/>
    <w:rsid w:val="00577089"/>
    <w:rsid w:val="00577259"/>
    <w:rsid w:val="00577306"/>
    <w:rsid w:val="005774A5"/>
    <w:rsid w:val="005779AC"/>
    <w:rsid w:val="00577AA3"/>
    <w:rsid w:val="00577C2C"/>
    <w:rsid w:val="00577F57"/>
    <w:rsid w:val="005800DE"/>
    <w:rsid w:val="00580112"/>
    <w:rsid w:val="00581B75"/>
    <w:rsid w:val="00581CAA"/>
    <w:rsid w:val="00582211"/>
    <w:rsid w:val="005823AA"/>
    <w:rsid w:val="00582743"/>
    <w:rsid w:val="00582B07"/>
    <w:rsid w:val="00583599"/>
    <w:rsid w:val="005838F6"/>
    <w:rsid w:val="00583C9E"/>
    <w:rsid w:val="00583F8B"/>
    <w:rsid w:val="005841A4"/>
    <w:rsid w:val="00584384"/>
    <w:rsid w:val="005844B6"/>
    <w:rsid w:val="0058462C"/>
    <w:rsid w:val="00584770"/>
    <w:rsid w:val="00584AC6"/>
    <w:rsid w:val="00584D42"/>
    <w:rsid w:val="00584E00"/>
    <w:rsid w:val="00585490"/>
    <w:rsid w:val="005856E6"/>
    <w:rsid w:val="00585C0A"/>
    <w:rsid w:val="00585CAD"/>
    <w:rsid w:val="00585FE5"/>
    <w:rsid w:val="0058624E"/>
    <w:rsid w:val="0058646F"/>
    <w:rsid w:val="005864B3"/>
    <w:rsid w:val="00586823"/>
    <w:rsid w:val="00586B41"/>
    <w:rsid w:val="005878B4"/>
    <w:rsid w:val="00587A51"/>
    <w:rsid w:val="00587DEC"/>
    <w:rsid w:val="0059019C"/>
    <w:rsid w:val="005901B5"/>
    <w:rsid w:val="005902AE"/>
    <w:rsid w:val="00590347"/>
    <w:rsid w:val="00590B66"/>
    <w:rsid w:val="00590CFC"/>
    <w:rsid w:val="005912E5"/>
    <w:rsid w:val="00591348"/>
    <w:rsid w:val="00591693"/>
    <w:rsid w:val="0059187F"/>
    <w:rsid w:val="00591FCC"/>
    <w:rsid w:val="005928CD"/>
    <w:rsid w:val="0059296A"/>
    <w:rsid w:val="00592A28"/>
    <w:rsid w:val="00592C3A"/>
    <w:rsid w:val="00592E0F"/>
    <w:rsid w:val="00592EC2"/>
    <w:rsid w:val="00593997"/>
    <w:rsid w:val="00594485"/>
    <w:rsid w:val="00594796"/>
    <w:rsid w:val="00594823"/>
    <w:rsid w:val="00594F34"/>
    <w:rsid w:val="0059515C"/>
    <w:rsid w:val="0059537B"/>
    <w:rsid w:val="0059556D"/>
    <w:rsid w:val="005955F0"/>
    <w:rsid w:val="0059569B"/>
    <w:rsid w:val="00595A80"/>
    <w:rsid w:val="005960DA"/>
    <w:rsid w:val="0059663C"/>
    <w:rsid w:val="00596AF7"/>
    <w:rsid w:val="00596E6A"/>
    <w:rsid w:val="00596EC9"/>
    <w:rsid w:val="00597769"/>
    <w:rsid w:val="005A01B9"/>
    <w:rsid w:val="005A0223"/>
    <w:rsid w:val="005A05AF"/>
    <w:rsid w:val="005A0810"/>
    <w:rsid w:val="005A0CD0"/>
    <w:rsid w:val="005A11DB"/>
    <w:rsid w:val="005A14AA"/>
    <w:rsid w:val="005A1B13"/>
    <w:rsid w:val="005A1DCB"/>
    <w:rsid w:val="005A22DC"/>
    <w:rsid w:val="005A2335"/>
    <w:rsid w:val="005A2934"/>
    <w:rsid w:val="005A2A7C"/>
    <w:rsid w:val="005A2B13"/>
    <w:rsid w:val="005A3227"/>
    <w:rsid w:val="005A33DA"/>
    <w:rsid w:val="005A340A"/>
    <w:rsid w:val="005A345C"/>
    <w:rsid w:val="005A34D5"/>
    <w:rsid w:val="005A3681"/>
    <w:rsid w:val="005A389C"/>
    <w:rsid w:val="005A38F7"/>
    <w:rsid w:val="005A39FC"/>
    <w:rsid w:val="005A47E1"/>
    <w:rsid w:val="005A4847"/>
    <w:rsid w:val="005A4924"/>
    <w:rsid w:val="005A4F39"/>
    <w:rsid w:val="005A5321"/>
    <w:rsid w:val="005A5935"/>
    <w:rsid w:val="005A5CCF"/>
    <w:rsid w:val="005A60D1"/>
    <w:rsid w:val="005A63A5"/>
    <w:rsid w:val="005A6909"/>
    <w:rsid w:val="005A7156"/>
    <w:rsid w:val="005A71FE"/>
    <w:rsid w:val="005A7A8D"/>
    <w:rsid w:val="005A7C09"/>
    <w:rsid w:val="005A7CF6"/>
    <w:rsid w:val="005A7D32"/>
    <w:rsid w:val="005B0490"/>
    <w:rsid w:val="005B0D11"/>
    <w:rsid w:val="005B0EE4"/>
    <w:rsid w:val="005B1269"/>
    <w:rsid w:val="005B12DB"/>
    <w:rsid w:val="005B1A36"/>
    <w:rsid w:val="005B1AD9"/>
    <w:rsid w:val="005B1EA7"/>
    <w:rsid w:val="005B2434"/>
    <w:rsid w:val="005B25B3"/>
    <w:rsid w:val="005B298C"/>
    <w:rsid w:val="005B2A03"/>
    <w:rsid w:val="005B2B64"/>
    <w:rsid w:val="005B2C5D"/>
    <w:rsid w:val="005B2C95"/>
    <w:rsid w:val="005B2E13"/>
    <w:rsid w:val="005B2EAE"/>
    <w:rsid w:val="005B2F5A"/>
    <w:rsid w:val="005B2F9B"/>
    <w:rsid w:val="005B2FB1"/>
    <w:rsid w:val="005B2FB2"/>
    <w:rsid w:val="005B3076"/>
    <w:rsid w:val="005B356C"/>
    <w:rsid w:val="005B384E"/>
    <w:rsid w:val="005B39E3"/>
    <w:rsid w:val="005B3D9C"/>
    <w:rsid w:val="005B420B"/>
    <w:rsid w:val="005B4D92"/>
    <w:rsid w:val="005B4DD6"/>
    <w:rsid w:val="005B53F2"/>
    <w:rsid w:val="005B5D16"/>
    <w:rsid w:val="005B6086"/>
    <w:rsid w:val="005B62E4"/>
    <w:rsid w:val="005B6646"/>
    <w:rsid w:val="005B6E03"/>
    <w:rsid w:val="005B6E5E"/>
    <w:rsid w:val="005B7A4D"/>
    <w:rsid w:val="005B7CF6"/>
    <w:rsid w:val="005C0438"/>
    <w:rsid w:val="005C06A9"/>
    <w:rsid w:val="005C0974"/>
    <w:rsid w:val="005C0FA1"/>
    <w:rsid w:val="005C18F6"/>
    <w:rsid w:val="005C1D8E"/>
    <w:rsid w:val="005C2260"/>
    <w:rsid w:val="005C226B"/>
    <w:rsid w:val="005C2447"/>
    <w:rsid w:val="005C2855"/>
    <w:rsid w:val="005C2A12"/>
    <w:rsid w:val="005C2C66"/>
    <w:rsid w:val="005C30E8"/>
    <w:rsid w:val="005C3952"/>
    <w:rsid w:val="005C3AB3"/>
    <w:rsid w:val="005C3BED"/>
    <w:rsid w:val="005C402D"/>
    <w:rsid w:val="005C404D"/>
    <w:rsid w:val="005C4859"/>
    <w:rsid w:val="005C4B7C"/>
    <w:rsid w:val="005C4CE0"/>
    <w:rsid w:val="005C4D36"/>
    <w:rsid w:val="005C4D3C"/>
    <w:rsid w:val="005C5315"/>
    <w:rsid w:val="005C557F"/>
    <w:rsid w:val="005C570A"/>
    <w:rsid w:val="005C5AEB"/>
    <w:rsid w:val="005C5F06"/>
    <w:rsid w:val="005C5F55"/>
    <w:rsid w:val="005C64D7"/>
    <w:rsid w:val="005C6930"/>
    <w:rsid w:val="005C6D7E"/>
    <w:rsid w:val="005C6DC3"/>
    <w:rsid w:val="005C7551"/>
    <w:rsid w:val="005C783C"/>
    <w:rsid w:val="005C7ADE"/>
    <w:rsid w:val="005C7BBB"/>
    <w:rsid w:val="005D0578"/>
    <w:rsid w:val="005D0BDB"/>
    <w:rsid w:val="005D1355"/>
    <w:rsid w:val="005D190F"/>
    <w:rsid w:val="005D1C1E"/>
    <w:rsid w:val="005D1FEA"/>
    <w:rsid w:val="005D23E4"/>
    <w:rsid w:val="005D2575"/>
    <w:rsid w:val="005D2749"/>
    <w:rsid w:val="005D2805"/>
    <w:rsid w:val="005D2946"/>
    <w:rsid w:val="005D2F70"/>
    <w:rsid w:val="005D3447"/>
    <w:rsid w:val="005D3F2D"/>
    <w:rsid w:val="005D42AC"/>
    <w:rsid w:val="005D44B2"/>
    <w:rsid w:val="005D46B5"/>
    <w:rsid w:val="005D475F"/>
    <w:rsid w:val="005D4C3B"/>
    <w:rsid w:val="005D4FCC"/>
    <w:rsid w:val="005D5D0C"/>
    <w:rsid w:val="005D608C"/>
    <w:rsid w:val="005D649C"/>
    <w:rsid w:val="005D6557"/>
    <w:rsid w:val="005D6AEE"/>
    <w:rsid w:val="005D6EED"/>
    <w:rsid w:val="005D75F9"/>
    <w:rsid w:val="005D77B5"/>
    <w:rsid w:val="005D786C"/>
    <w:rsid w:val="005D7A6F"/>
    <w:rsid w:val="005E04A8"/>
    <w:rsid w:val="005E0999"/>
    <w:rsid w:val="005E1065"/>
    <w:rsid w:val="005E10E2"/>
    <w:rsid w:val="005E1279"/>
    <w:rsid w:val="005E1392"/>
    <w:rsid w:val="005E1BDB"/>
    <w:rsid w:val="005E1CEA"/>
    <w:rsid w:val="005E1E23"/>
    <w:rsid w:val="005E1F0A"/>
    <w:rsid w:val="005E2325"/>
    <w:rsid w:val="005E25A4"/>
    <w:rsid w:val="005E2960"/>
    <w:rsid w:val="005E2C44"/>
    <w:rsid w:val="005E2E04"/>
    <w:rsid w:val="005E30D3"/>
    <w:rsid w:val="005E33A3"/>
    <w:rsid w:val="005E35A2"/>
    <w:rsid w:val="005E3958"/>
    <w:rsid w:val="005E3B47"/>
    <w:rsid w:val="005E3C84"/>
    <w:rsid w:val="005E3E6B"/>
    <w:rsid w:val="005E3E70"/>
    <w:rsid w:val="005E3E81"/>
    <w:rsid w:val="005E3EDB"/>
    <w:rsid w:val="005E458C"/>
    <w:rsid w:val="005E4D50"/>
    <w:rsid w:val="005E4DB9"/>
    <w:rsid w:val="005E4DEA"/>
    <w:rsid w:val="005E4F03"/>
    <w:rsid w:val="005E51B5"/>
    <w:rsid w:val="005E59A2"/>
    <w:rsid w:val="005E63B9"/>
    <w:rsid w:val="005E63E1"/>
    <w:rsid w:val="005E6DDB"/>
    <w:rsid w:val="005E709D"/>
    <w:rsid w:val="005E739F"/>
    <w:rsid w:val="005F00BB"/>
    <w:rsid w:val="005F0333"/>
    <w:rsid w:val="005F034D"/>
    <w:rsid w:val="005F0361"/>
    <w:rsid w:val="005F0415"/>
    <w:rsid w:val="005F05E7"/>
    <w:rsid w:val="005F067D"/>
    <w:rsid w:val="005F1129"/>
    <w:rsid w:val="005F1325"/>
    <w:rsid w:val="005F1515"/>
    <w:rsid w:val="005F16B1"/>
    <w:rsid w:val="005F1BF9"/>
    <w:rsid w:val="005F21DB"/>
    <w:rsid w:val="005F21F5"/>
    <w:rsid w:val="005F22FB"/>
    <w:rsid w:val="005F2915"/>
    <w:rsid w:val="005F2B2A"/>
    <w:rsid w:val="005F30A0"/>
    <w:rsid w:val="005F3A58"/>
    <w:rsid w:val="005F3CBD"/>
    <w:rsid w:val="005F4A4C"/>
    <w:rsid w:val="005F4E4D"/>
    <w:rsid w:val="005F5214"/>
    <w:rsid w:val="005F5B1A"/>
    <w:rsid w:val="005F5B3D"/>
    <w:rsid w:val="005F5EFE"/>
    <w:rsid w:val="005F5FE8"/>
    <w:rsid w:val="005F6496"/>
    <w:rsid w:val="005F67A0"/>
    <w:rsid w:val="005F6F56"/>
    <w:rsid w:val="005F71B6"/>
    <w:rsid w:val="005F7EEE"/>
    <w:rsid w:val="005F7F8A"/>
    <w:rsid w:val="006004E2"/>
    <w:rsid w:val="00600701"/>
    <w:rsid w:val="00600A4D"/>
    <w:rsid w:val="00601706"/>
    <w:rsid w:val="0060172F"/>
    <w:rsid w:val="0060176A"/>
    <w:rsid w:val="0060193B"/>
    <w:rsid w:val="00601A57"/>
    <w:rsid w:val="00601A8C"/>
    <w:rsid w:val="00601DE8"/>
    <w:rsid w:val="00601F4A"/>
    <w:rsid w:val="0060216F"/>
    <w:rsid w:val="00602856"/>
    <w:rsid w:val="006028AC"/>
    <w:rsid w:val="00602BC2"/>
    <w:rsid w:val="00602F52"/>
    <w:rsid w:val="00602F70"/>
    <w:rsid w:val="0060388C"/>
    <w:rsid w:val="00603BFB"/>
    <w:rsid w:val="00603D9B"/>
    <w:rsid w:val="00603EA5"/>
    <w:rsid w:val="00603F1F"/>
    <w:rsid w:val="00603FF3"/>
    <w:rsid w:val="0060417D"/>
    <w:rsid w:val="0060428C"/>
    <w:rsid w:val="00604402"/>
    <w:rsid w:val="0060442E"/>
    <w:rsid w:val="00604735"/>
    <w:rsid w:val="00604928"/>
    <w:rsid w:val="00605384"/>
    <w:rsid w:val="006053EF"/>
    <w:rsid w:val="00605C35"/>
    <w:rsid w:val="00606033"/>
    <w:rsid w:val="006069D6"/>
    <w:rsid w:val="00606A30"/>
    <w:rsid w:val="006070DC"/>
    <w:rsid w:val="0060745F"/>
    <w:rsid w:val="00607C4C"/>
    <w:rsid w:val="00607D3B"/>
    <w:rsid w:val="00610807"/>
    <w:rsid w:val="00610CA1"/>
    <w:rsid w:val="00610D81"/>
    <w:rsid w:val="00610E46"/>
    <w:rsid w:val="006111F0"/>
    <w:rsid w:val="00611374"/>
    <w:rsid w:val="006119F5"/>
    <w:rsid w:val="00611FDE"/>
    <w:rsid w:val="0061223D"/>
    <w:rsid w:val="006124DB"/>
    <w:rsid w:val="00612562"/>
    <w:rsid w:val="006125BA"/>
    <w:rsid w:val="00612730"/>
    <w:rsid w:val="006127C2"/>
    <w:rsid w:val="00612849"/>
    <w:rsid w:val="00612926"/>
    <w:rsid w:val="00612AAD"/>
    <w:rsid w:val="00612DC4"/>
    <w:rsid w:val="00613202"/>
    <w:rsid w:val="0061350D"/>
    <w:rsid w:val="006135F7"/>
    <w:rsid w:val="006137DE"/>
    <w:rsid w:val="0061388B"/>
    <w:rsid w:val="00613D1C"/>
    <w:rsid w:val="00613FCF"/>
    <w:rsid w:val="0061413E"/>
    <w:rsid w:val="00614669"/>
    <w:rsid w:val="006147E8"/>
    <w:rsid w:val="00614873"/>
    <w:rsid w:val="00615009"/>
    <w:rsid w:val="00615516"/>
    <w:rsid w:val="00615B41"/>
    <w:rsid w:val="006160C9"/>
    <w:rsid w:val="00616782"/>
    <w:rsid w:val="006169A0"/>
    <w:rsid w:val="0061752D"/>
    <w:rsid w:val="00617AAC"/>
    <w:rsid w:val="00617C9E"/>
    <w:rsid w:val="00617DF8"/>
    <w:rsid w:val="006201C2"/>
    <w:rsid w:val="0062026C"/>
    <w:rsid w:val="00620BD1"/>
    <w:rsid w:val="00620E47"/>
    <w:rsid w:val="0062114F"/>
    <w:rsid w:val="0062132C"/>
    <w:rsid w:val="0062162D"/>
    <w:rsid w:val="00621CF4"/>
    <w:rsid w:val="0062215E"/>
    <w:rsid w:val="00622210"/>
    <w:rsid w:val="00622B83"/>
    <w:rsid w:val="00622D02"/>
    <w:rsid w:val="00623047"/>
    <w:rsid w:val="00623256"/>
    <w:rsid w:val="0062342B"/>
    <w:rsid w:val="00623626"/>
    <w:rsid w:val="006238CF"/>
    <w:rsid w:val="00623B97"/>
    <w:rsid w:val="00624020"/>
    <w:rsid w:val="0062438B"/>
    <w:rsid w:val="006243B6"/>
    <w:rsid w:val="00624971"/>
    <w:rsid w:val="00624E94"/>
    <w:rsid w:val="00624EAE"/>
    <w:rsid w:val="00624F27"/>
    <w:rsid w:val="006250F6"/>
    <w:rsid w:val="00625297"/>
    <w:rsid w:val="00625FD7"/>
    <w:rsid w:val="006265EE"/>
    <w:rsid w:val="00626A5F"/>
    <w:rsid w:val="00626DE0"/>
    <w:rsid w:val="00626F78"/>
    <w:rsid w:val="0062753C"/>
    <w:rsid w:val="0062758B"/>
    <w:rsid w:val="00627A2A"/>
    <w:rsid w:val="00627EDF"/>
    <w:rsid w:val="006300AC"/>
    <w:rsid w:val="006309DE"/>
    <w:rsid w:val="00630EDF"/>
    <w:rsid w:val="00630F3C"/>
    <w:rsid w:val="00630FB1"/>
    <w:rsid w:val="00631015"/>
    <w:rsid w:val="006315A7"/>
    <w:rsid w:val="00631762"/>
    <w:rsid w:val="00631BD3"/>
    <w:rsid w:val="00631BDC"/>
    <w:rsid w:val="00631EE7"/>
    <w:rsid w:val="006320B3"/>
    <w:rsid w:val="0063227B"/>
    <w:rsid w:val="0063241D"/>
    <w:rsid w:val="006324E9"/>
    <w:rsid w:val="0063281F"/>
    <w:rsid w:val="00632BA4"/>
    <w:rsid w:val="00632F5D"/>
    <w:rsid w:val="0063329B"/>
    <w:rsid w:val="006332A1"/>
    <w:rsid w:val="006332DE"/>
    <w:rsid w:val="006337F4"/>
    <w:rsid w:val="00633909"/>
    <w:rsid w:val="00633E25"/>
    <w:rsid w:val="006341A7"/>
    <w:rsid w:val="00634265"/>
    <w:rsid w:val="00634490"/>
    <w:rsid w:val="0063477F"/>
    <w:rsid w:val="006347B8"/>
    <w:rsid w:val="00634880"/>
    <w:rsid w:val="00634B0E"/>
    <w:rsid w:val="00634D9D"/>
    <w:rsid w:val="00635289"/>
    <w:rsid w:val="00635294"/>
    <w:rsid w:val="00635926"/>
    <w:rsid w:val="00635D2B"/>
    <w:rsid w:val="006360F5"/>
    <w:rsid w:val="0063631E"/>
    <w:rsid w:val="00636A1B"/>
    <w:rsid w:val="00636CAF"/>
    <w:rsid w:val="00637721"/>
    <w:rsid w:val="006377F6"/>
    <w:rsid w:val="00637971"/>
    <w:rsid w:val="0063799C"/>
    <w:rsid w:val="00637C8D"/>
    <w:rsid w:val="00637D7A"/>
    <w:rsid w:val="0064076D"/>
    <w:rsid w:val="0064080D"/>
    <w:rsid w:val="00640879"/>
    <w:rsid w:val="00640F3F"/>
    <w:rsid w:val="00641AD2"/>
    <w:rsid w:val="00641C43"/>
    <w:rsid w:val="00641CEF"/>
    <w:rsid w:val="00642380"/>
    <w:rsid w:val="0064268B"/>
    <w:rsid w:val="0064268E"/>
    <w:rsid w:val="00642A65"/>
    <w:rsid w:val="00643300"/>
    <w:rsid w:val="00643778"/>
    <w:rsid w:val="00643BB3"/>
    <w:rsid w:val="00643C79"/>
    <w:rsid w:val="0064425A"/>
    <w:rsid w:val="006445BB"/>
    <w:rsid w:val="00644AF1"/>
    <w:rsid w:val="00644F4C"/>
    <w:rsid w:val="006450DC"/>
    <w:rsid w:val="0064559B"/>
    <w:rsid w:val="006455D1"/>
    <w:rsid w:val="00645BB6"/>
    <w:rsid w:val="0064636C"/>
    <w:rsid w:val="00647260"/>
    <w:rsid w:val="0064741B"/>
    <w:rsid w:val="00647586"/>
    <w:rsid w:val="006477FF"/>
    <w:rsid w:val="0064796C"/>
    <w:rsid w:val="00647B12"/>
    <w:rsid w:val="00647E38"/>
    <w:rsid w:val="0065024B"/>
    <w:rsid w:val="00650713"/>
    <w:rsid w:val="00650BA1"/>
    <w:rsid w:val="00650D14"/>
    <w:rsid w:val="00650D18"/>
    <w:rsid w:val="00650FF7"/>
    <w:rsid w:val="00651182"/>
    <w:rsid w:val="006512BF"/>
    <w:rsid w:val="006515A2"/>
    <w:rsid w:val="006516FD"/>
    <w:rsid w:val="00651A7C"/>
    <w:rsid w:val="0065211E"/>
    <w:rsid w:val="0065218A"/>
    <w:rsid w:val="00652480"/>
    <w:rsid w:val="00652AA5"/>
    <w:rsid w:val="00652D8C"/>
    <w:rsid w:val="00652E8B"/>
    <w:rsid w:val="00652FDD"/>
    <w:rsid w:val="0065356F"/>
    <w:rsid w:val="00653721"/>
    <w:rsid w:val="00653BB0"/>
    <w:rsid w:val="00653F4B"/>
    <w:rsid w:val="00654066"/>
    <w:rsid w:val="00654252"/>
    <w:rsid w:val="006546A6"/>
    <w:rsid w:val="0065470D"/>
    <w:rsid w:val="00654C5F"/>
    <w:rsid w:val="00654D03"/>
    <w:rsid w:val="0065504B"/>
    <w:rsid w:val="00655371"/>
    <w:rsid w:val="00655735"/>
    <w:rsid w:val="00655E4D"/>
    <w:rsid w:val="00656241"/>
    <w:rsid w:val="0065629B"/>
    <w:rsid w:val="006565E9"/>
    <w:rsid w:val="00656707"/>
    <w:rsid w:val="0065682A"/>
    <w:rsid w:val="00656FB0"/>
    <w:rsid w:val="00657135"/>
    <w:rsid w:val="006573C6"/>
    <w:rsid w:val="0065740F"/>
    <w:rsid w:val="006575A6"/>
    <w:rsid w:val="006575FC"/>
    <w:rsid w:val="00657874"/>
    <w:rsid w:val="0065791B"/>
    <w:rsid w:val="00657AA3"/>
    <w:rsid w:val="00657F0C"/>
    <w:rsid w:val="00660445"/>
    <w:rsid w:val="0066085B"/>
    <w:rsid w:val="00661227"/>
    <w:rsid w:val="00661378"/>
    <w:rsid w:val="00661CD9"/>
    <w:rsid w:val="00661D60"/>
    <w:rsid w:val="006626D6"/>
    <w:rsid w:val="006626E4"/>
    <w:rsid w:val="00662B2D"/>
    <w:rsid w:val="00662F12"/>
    <w:rsid w:val="00663065"/>
    <w:rsid w:val="006632E9"/>
    <w:rsid w:val="00663348"/>
    <w:rsid w:val="0066381A"/>
    <w:rsid w:val="00663A11"/>
    <w:rsid w:val="00663DEC"/>
    <w:rsid w:val="0066427F"/>
    <w:rsid w:val="00664755"/>
    <w:rsid w:val="0066497E"/>
    <w:rsid w:val="00664D34"/>
    <w:rsid w:val="00664D59"/>
    <w:rsid w:val="00664E8B"/>
    <w:rsid w:val="00664FC6"/>
    <w:rsid w:val="00665143"/>
    <w:rsid w:val="0066522A"/>
    <w:rsid w:val="0066532A"/>
    <w:rsid w:val="00665465"/>
    <w:rsid w:val="006654BA"/>
    <w:rsid w:val="006655FE"/>
    <w:rsid w:val="00665629"/>
    <w:rsid w:val="0066573E"/>
    <w:rsid w:val="00665B16"/>
    <w:rsid w:val="00665B19"/>
    <w:rsid w:val="00665C8B"/>
    <w:rsid w:val="00665DBD"/>
    <w:rsid w:val="00665E5C"/>
    <w:rsid w:val="00666404"/>
    <w:rsid w:val="006669D6"/>
    <w:rsid w:val="00666B12"/>
    <w:rsid w:val="00666D19"/>
    <w:rsid w:val="00666D88"/>
    <w:rsid w:val="0066748F"/>
    <w:rsid w:val="00667691"/>
    <w:rsid w:val="00667D87"/>
    <w:rsid w:val="00667F8A"/>
    <w:rsid w:val="006700C9"/>
    <w:rsid w:val="006705E4"/>
    <w:rsid w:val="00670847"/>
    <w:rsid w:val="00670930"/>
    <w:rsid w:val="00670D28"/>
    <w:rsid w:val="00670E5A"/>
    <w:rsid w:val="00670EF8"/>
    <w:rsid w:val="00671496"/>
    <w:rsid w:val="00671919"/>
    <w:rsid w:val="00671A27"/>
    <w:rsid w:val="00672549"/>
    <w:rsid w:val="006728DC"/>
    <w:rsid w:val="006729CD"/>
    <w:rsid w:val="00672C53"/>
    <w:rsid w:val="00672D88"/>
    <w:rsid w:val="00672F55"/>
    <w:rsid w:val="006739AD"/>
    <w:rsid w:val="00674201"/>
    <w:rsid w:val="006743CE"/>
    <w:rsid w:val="0067499A"/>
    <w:rsid w:val="0067499D"/>
    <w:rsid w:val="00674CE9"/>
    <w:rsid w:val="00675301"/>
    <w:rsid w:val="0067582A"/>
    <w:rsid w:val="00675BBE"/>
    <w:rsid w:val="006763E4"/>
    <w:rsid w:val="00676982"/>
    <w:rsid w:val="006769FD"/>
    <w:rsid w:val="00676C17"/>
    <w:rsid w:val="00676D7B"/>
    <w:rsid w:val="00676E39"/>
    <w:rsid w:val="00677193"/>
    <w:rsid w:val="00677724"/>
    <w:rsid w:val="0068041F"/>
    <w:rsid w:val="00680DFB"/>
    <w:rsid w:val="006810B5"/>
    <w:rsid w:val="006812C4"/>
    <w:rsid w:val="00681379"/>
    <w:rsid w:val="00681916"/>
    <w:rsid w:val="0068214F"/>
    <w:rsid w:val="006822F2"/>
    <w:rsid w:val="00682840"/>
    <w:rsid w:val="0068296C"/>
    <w:rsid w:val="006829AE"/>
    <w:rsid w:val="00683942"/>
    <w:rsid w:val="00683E28"/>
    <w:rsid w:val="00684088"/>
    <w:rsid w:val="006840CE"/>
    <w:rsid w:val="00684247"/>
    <w:rsid w:val="0068431F"/>
    <w:rsid w:val="00684D41"/>
    <w:rsid w:val="00684DDA"/>
    <w:rsid w:val="006853E2"/>
    <w:rsid w:val="00685605"/>
    <w:rsid w:val="00686405"/>
    <w:rsid w:val="0068732D"/>
    <w:rsid w:val="0068748F"/>
    <w:rsid w:val="006877CB"/>
    <w:rsid w:val="006878D8"/>
    <w:rsid w:val="00687FDC"/>
    <w:rsid w:val="006900D2"/>
    <w:rsid w:val="00690AA3"/>
    <w:rsid w:val="00691B0F"/>
    <w:rsid w:val="006921FD"/>
    <w:rsid w:val="006927F0"/>
    <w:rsid w:val="006928DE"/>
    <w:rsid w:val="00692AC3"/>
    <w:rsid w:val="006933FC"/>
    <w:rsid w:val="0069386C"/>
    <w:rsid w:val="00693A27"/>
    <w:rsid w:val="00693D6C"/>
    <w:rsid w:val="0069423F"/>
    <w:rsid w:val="0069441B"/>
    <w:rsid w:val="00694B3C"/>
    <w:rsid w:val="006950E3"/>
    <w:rsid w:val="00695473"/>
    <w:rsid w:val="00695646"/>
    <w:rsid w:val="00695883"/>
    <w:rsid w:val="00695E76"/>
    <w:rsid w:val="00695EEA"/>
    <w:rsid w:val="00695F90"/>
    <w:rsid w:val="00696002"/>
    <w:rsid w:val="00696455"/>
    <w:rsid w:val="006969FF"/>
    <w:rsid w:val="00696CC9"/>
    <w:rsid w:val="00696E12"/>
    <w:rsid w:val="0069703D"/>
    <w:rsid w:val="006973DB"/>
    <w:rsid w:val="0069743D"/>
    <w:rsid w:val="0069752A"/>
    <w:rsid w:val="006975F7"/>
    <w:rsid w:val="0069765D"/>
    <w:rsid w:val="00697BFF"/>
    <w:rsid w:val="00697F18"/>
    <w:rsid w:val="006A1049"/>
    <w:rsid w:val="006A1488"/>
    <w:rsid w:val="006A1AE9"/>
    <w:rsid w:val="006A1D60"/>
    <w:rsid w:val="006A1F1B"/>
    <w:rsid w:val="006A1FEB"/>
    <w:rsid w:val="006A2391"/>
    <w:rsid w:val="006A267E"/>
    <w:rsid w:val="006A277D"/>
    <w:rsid w:val="006A277F"/>
    <w:rsid w:val="006A28A0"/>
    <w:rsid w:val="006A2DAF"/>
    <w:rsid w:val="006A3674"/>
    <w:rsid w:val="006A3C6A"/>
    <w:rsid w:val="006A3CF0"/>
    <w:rsid w:val="006A4031"/>
    <w:rsid w:val="006A4F90"/>
    <w:rsid w:val="006A5255"/>
    <w:rsid w:val="006A52CD"/>
    <w:rsid w:val="006A5A75"/>
    <w:rsid w:val="006A5D7B"/>
    <w:rsid w:val="006A610B"/>
    <w:rsid w:val="006A665A"/>
    <w:rsid w:val="006A66CB"/>
    <w:rsid w:val="006A66EE"/>
    <w:rsid w:val="006A6A94"/>
    <w:rsid w:val="006A6D15"/>
    <w:rsid w:val="006A7310"/>
    <w:rsid w:val="006A7638"/>
    <w:rsid w:val="006A77F9"/>
    <w:rsid w:val="006A79D4"/>
    <w:rsid w:val="006A7C36"/>
    <w:rsid w:val="006A7C91"/>
    <w:rsid w:val="006B01D1"/>
    <w:rsid w:val="006B045B"/>
    <w:rsid w:val="006B0628"/>
    <w:rsid w:val="006B0649"/>
    <w:rsid w:val="006B0663"/>
    <w:rsid w:val="006B06A2"/>
    <w:rsid w:val="006B06C4"/>
    <w:rsid w:val="006B0BCC"/>
    <w:rsid w:val="006B0FF3"/>
    <w:rsid w:val="006B127B"/>
    <w:rsid w:val="006B1720"/>
    <w:rsid w:val="006B19C1"/>
    <w:rsid w:val="006B2064"/>
    <w:rsid w:val="006B2491"/>
    <w:rsid w:val="006B253D"/>
    <w:rsid w:val="006B28A8"/>
    <w:rsid w:val="006B2B79"/>
    <w:rsid w:val="006B2BCB"/>
    <w:rsid w:val="006B2D68"/>
    <w:rsid w:val="006B3397"/>
    <w:rsid w:val="006B355D"/>
    <w:rsid w:val="006B379C"/>
    <w:rsid w:val="006B37C7"/>
    <w:rsid w:val="006B3BE9"/>
    <w:rsid w:val="006B3BF6"/>
    <w:rsid w:val="006B3DCA"/>
    <w:rsid w:val="006B403C"/>
    <w:rsid w:val="006B4192"/>
    <w:rsid w:val="006B46E5"/>
    <w:rsid w:val="006B4CD8"/>
    <w:rsid w:val="006B51B9"/>
    <w:rsid w:val="006B5261"/>
    <w:rsid w:val="006B53B0"/>
    <w:rsid w:val="006B5B3F"/>
    <w:rsid w:val="006B658D"/>
    <w:rsid w:val="006B6DA7"/>
    <w:rsid w:val="006B712C"/>
    <w:rsid w:val="006B73BC"/>
    <w:rsid w:val="006B7A80"/>
    <w:rsid w:val="006B7BCD"/>
    <w:rsid w:val="006C0138"/>
    <w:rsid w:val="006C0390"/>
    <w:rsid w:val="006C08F6"/>
    <w:rsid w:val="006C10DC"/>
    <w:rsid w:val="006C135A"/>
    <w:rsid w:val="006C15BB"/>
    <w:rsid w:val="006C16C8"/>
    <w:rsid w:val="006C18C0"/>
    <w:rsid w:val="006C1A4B"/>
    <w:rsid w:val="006C1B58"/>
    <w:rsid w:val="006C1F79"/>
    <w:rsid w:val="006C22F9"/>
    <w:rsid w:val="006C2329"/>
    <w:rsid w:val="006C25D3"/>
    <w:rsid w:val="006C2C43"/>
    <w:rsid w:val="006C2DF0"/>
    <w:rsid w:val="006C35C6"/>
    <w:rsid w:val="006C36D0"/>
    <w:rsid w:val="006C384C"/>
    <w:rsid w:val="006C3B78"/>
    <w:rsid w:val="006C4091"/>
    <w:rsid w:val="006C4211"/>
    <w:rsid w:val="006C4680"/>
    <w:rsid w:val="006C48C8"/>
    <w:rsid w:val="006C4A8E"/>
    <w:rsid w:val="006C5560"/>
    <w:rsid w:val="006C568E"/>
    <w:rsid w:val="006C588E"/>
    <w:rsid w:val="006C59D4"/>
    <w:rsid w:val="006C6041"/>
    <w:rsid w:val="006C61BC"/>
    <w:rsid w:val="006C63A6"/>
    <w:rsid w:val="006C63EA"/>
    <w:rsid w:val="006C6622"/>
    <w:rsid w:val="006C6ABD"/>
    <w:rsid w:val="006C6D0F"/>
    <w:rsid w:val="006C6E25"/>
    <w:rsid w:val="006C707F"/>
    <w:rsid w:val="006C7816"/>
    <w:rsid w:val="006C796C"/>
    <w:rsid w:val="006C7B4D"/>
    <w:rsid w:val="006C7B68"/>
    <w:rsid w:val="006C7E79"/>
    <w:rsid w:val="006D00B2"/>
    <w:rsid w:val="006D12E6"/>
    <w:rsid w:val="006D184E"/>
    <w:rsid w:val="006D1EB7"/>
    <w:rsid w:val="006D2641"/>
    <w:rsid w:val="006D2BA5"/>
    <w:rsid w:val="006D2D1E"/>
    <w:rsid w:val="006D2D1F"/>
    <w:rsid w:val="006D2FA1"/>
    <w:rsid w:val="006D3226"/>
    <w:rsid w:val="006D34A2"/>
    <w:rsid w:val="006D35DA"/>
    <w:rsid w:val="006D3740"/>
    <w:rsid w:val="006D384A"/>
    <w:rsid w:val="006D3F75"/>
    <w:rsid w:val="006D40A3"/>
    <w:rsid w:val="006D4654"/>
    <w:rsid w:val="006D4711"/>
    <w:rsid w:val="006D481E"/>
    <w:rsid w:val="006D4D0A"/>
    <w:rsid w:val="006D4D31"/>
    <w:rsid w:val="006D5640"/>
    <w:rsid w:val="006D599E"/>
    <w:rsid w:val="006D5A05"/>
    <w:rsid w:val="006D5BD3"/>
    <w:rsid w:val="006D5FE2"/>
    <w:rsid w:val="006D6739"/>
    <w:rsid w:val="006D6833"/>
    <w:rsid w:val="006D6976"/>
    <w:rsid w:val="006D6EF4"/>
    <w:rsid w:val="006D7055"/>
    <w:rsid w:val="006D7399"/>
    <w:rsid w:val="006D73B4"/>
    <w:rsid w:val="006D78CD"/>
    <w:rsid w:val="006D7959"/>
    <w:rsid w:val="006D799D"/>
    <w:rsid w:val="006D7BCC"/>
    <w:rsid w:val="006E0068"/>
    <w:rsid w:val="006E034F"/>
    <w:rsid w:val="006E0714"/>
    <w:rsid w:val="006E08AB"/>
    <w:rsid w:val="006E09E7"/>
    <w:rsid w:val="006E0C38"/>
    <w:rsid w:val="006E0F08"/>
    <w:rsid w:val="006E1296"/>
    <w:rsid w:val="006E13BD"/>
    <w:rsid w:val="006E175F"/>
    <w:rsid w:val="006E1933"/>
    <w:rsid w:val="006E1AD4"/>
    <w:rsid w:val="006E1E00"/>
    <w:rsid w:val="006E1F8E"/>
    <w:rsid w:val="006E21FB"/>
    <w:rsid w:val="006E2341"/>
    <w:rsid w:val="006E2A2B"/>
    <w:rsid w:val="006E2E28"/>
    <w:rsid w:val="006E2E90"/>
    <w:rsid w:val="006E3175"/>
    <w:rsid w:val="006E34C2"/>
    <w:rsid w:val="006E41BC"/>
    <w:rsid w:val="006E4CC8"/>
    <w:rsid w:val="006E4DCA"/>
    <w:rsid w:val="006E5069"/>
    <w:rsid w:val="006E56C0"/>
    <w:rsid w:val="006E56C3"/>
    <w:rsid w:val="006E5BF6"/>
    <w:rsid w:val="006E6038"/>
    <w:rsid w:val="006E6159"/>
    <w:rsid w:val="006E61E6"/>
    <w:rsid w:val="006E63D3"/>
    <w:rsid w:val="006E67B1"/>
    <w:rsid w:val="006E6C78"/>
    <w:rsid w:val="006E6E9F"/>
    <w:rsid w:val="006E71B3"/>
    <w:rsid w:val="006E72A2"/>
    <w:rsid w:val="006E7AF2"/>
    <w:rsid w:val="006E7F01"/>
    <w:rsid w:val="006F0032"/>
    <w:rsid w:val="006F006C"/>
    <w:rsid w:val="006F0071"/>
    <w:rsid w:val="006F0235"/>
    <w:rsid w:val="006F02B4"/>
    <w:rsid w:val="006F137A"/>
    <w:rsid w:val="006F1CA2"/>
    <w:rsid w:val="006F21DC"/>
    <w:rsid w:val="006F23A3"/>
    <w:rsid w:val="006F2599"/>
    <w:rsid w:val="006F25AA"/>
    <w:rsid w:val="006F2944"/>
    <w:rsid w:val="006F29C6"/>
    <w:rsid w:val="006F2C29"/>
    <w:rsid w:val="006F38DE"/>
    <w:rsid w:val="006F390D"/>
    <w:rsid w:val="006F3C12"/>
    <w:rsid w:val="006F3CAD"/>
    <w:rsid w:val="006F3CC3"/>
    <w:rsid w:val="006F4376"/>
    <w:rsid w:val="006F4378"/>
    <w:rsid w:val="006F5E08"/>
    <w:rsid w:val="006F5E6F"/>
    <w:rsid w:val="006F6047"/>
    <w:rsid w:val="006F618C"/>
    <w:rsid w:val="006F62AA"/>
    <w:rsid w:val="006F64C6"/>
    <w:rsid w:val="006F66F5"/>
    <w:rsid w:val="006F6986"/>
    <w:rsid w:val="006F6CEC"/>
    <w:rsid w:val="006F7EC1"/>
    <w:rsid w:val="0070035B"/>
    <w:rsid w:val="007006CE"/>
    <w:rsid w:val="00700A44"/>
    <w:rsid w:val="00700CCD"/>
    <w:rsid w:val="00700D4B"/>
    <w:rsid w:val="00700EE2"/>
    <w:rsid w:val="00701328"/>
    <w:rsid w:val="0070164E"/>
    <w:rsid w:val="00701664"/>
    <w:rsid w:val="00701893"/>
    <w:rsid w:val="007018A8"/>
    <w:rsid w:val="007018BF"/>
    <w:rsid w:val="00701B06"/>
    <w:rsid w:val="00701BDF"/>
    <w:rsid w:val="00701BF9"/>
    <w:rsid w:val="00701D34"/>
    <w:rsid w:val="007027A3"/>
    <w:rsid w:val="00702FAD"/>
    <w:rsid w:val="0070316E"/>
    <w:rsid w:val="00703BBD"/>
    <w:rsid w:val="00703E64"/>
    <w:rsid w:val="0070458B"/>
    <w:rsid w:val="0070462E"/>
    <w:rsid w:val="007047BA"/>
    <w:rsid w:val="0070485F"/>
    <w:rsid w:val="007048C6"/>
    <w:rsid w:val="00704951"/>
    <w:rsid w:val="00704A88"/>
    <w:rsid w:val="00704C57"/>
    <w:rsid w:val="007053FA"/>
    <w:rsid w:val="007055CB"/>
    <w:rsid w:val="00705DBE"/>
    <w:rsid w:val="0070610C"/>
    <w:rsid w:val="007066DF"/>
    <w:rsid w:val="007069D5"/>
    <w:rsid w:val="00706A13"/>
    <w:rsid w:val="00706C70"/>
    <w:rsid w:val="00706E2E"/>
    <w:rsid w:val="0070718F"/>
    <w:rsid w:val="007076FC"/>
    <w:rsid w:val="00710540"/>
    <w:rsid w:val="007105AE"/>
    <w:rsid w:val="00710C49"/>
    <w:rsid w:val="00710ECC"/>
    <w:rsid w:val="00710FC7"/>
    <w:rsid w:val="007113AF"/>
    <w:rsid w:val="007113E9"/>
    <w:rsid w:val="0071195B"/>
    <w:rsid w:val="007121D4"/>
    <w:rsid w:val="00712626"/>
    <w:rsid w:val="00712804"/>
    <w:rsid w:val="00712A99"/>
    <w:rsid w:val="00712D1A"/>
    <w:rsid w:val="00712E03"/>
    <w:rsid w:val="0071352A"/>
    <w:rsid w:val="0071357F"/>
    <w:rsid w:val="00713880"/>
    <w:rsid w:val="00713A0F"/>
    <w:rsid w:val="007140DA"/>
    <w:rsid w:val="007141A0"/>
    <w:rsid w:val="007143B7"/>
    <w:rsid w:val="00714C15"/>
    <w:rsid w:val="00714F68"/>
    <w:rsid w:val="007154D8"/>
    <w:rsid w:val="00716621"/>
    <w:rsid w:val="0071688C"/>
    <w:rsid w:val="00716A89"/>
    <w:rsid w:val="00716BD9"/>
    <w:rsid w:val="00716FCB"/>
    <w:rsid w:val="00717B82"/>
    <w:rsid w:val="00717E57"/>
    <w:rsid w:val="007204D2"/>
    <w:rsid w:val="007209E6"/>
    <w:rsid w:val="00720AB9"/>
    <w:rsid w:val="0072116D"/>
    <w:rsid w:val="0072121F"/>
    <w:rsid w:val="00721B26"/>
    <w:rsid w:val="00721CB3"/>
    <w:rsid w:val="00722299"/>
    <w:rsid w:val="00722575"/>
    <w:rsid w:val="007229EF"/>
    <w:rsid w:val="00722C00"/>
    <w:rsid w:val="00722EAF"/>
    <w:rsid w:val="007230BC"/>
    <w:rsid w:val="007234F3"/>
    <w:rsid w:val="007242BC"/>
    <w:rsid w:val="0072469F"/>
    <w:rsid w:val="00724AEC"/>
    <w:rsid w:val="00725018"/>
    <w:rsid w:val="00725054"/>
    <w:rsid w:val="00725208"/>
    <w:rsid w:val="007253B0"/>
    <w:rsid w:val="007253DA"/>
    <w:rsid w:val="00725706"/>
    <w:rsid w:val="00725BF5"/>
    <w:rsid w:val="00725EA2"/>
    <w:rsid w:val="00726052"/>
    <w:rsid w:val="0072675E"/>
    <w:rsid w:val="0072677B"/>
    <w:rsid w:val="007267EC"/>
    <w:rsid w:val="00726B1A"/>
    <w:rsid w:val="00726F9B"/>
    <w:rsid w:val="00727272"/>
    <w:rsid w:val="00727ACC"/>
    <w:rsid w:val="007306B1"/>
    <w:rsid w:val="00730822"/>
    <w:rsid w:val="007308CA"/>
    <w:rsid w:val="00730B5B"/>
    <w:rsid w:val="00730FBC"/>
    <w:rsid w:val="00731783"/>
    <w:rsid w:val="00731C71"/>
    <w:rsid w:val="00731FA2"/>
    <w:rsid w:val="0073250B"/>
    <w:rsid w:val="007327F2"/>
    <w:rsid w:val="0073300B"/>
    <w:rsid w:val="0073306D"/>
    <w:rsid w:val="007331A6"/>
    <w:rsid w:val="00733351"/>
    <w:rsid w:val="007333F5"/>
    <w:rsid w:val="00733859"/>
    <w:rsid w:val="00733991"/>
    <w:rsid w:val="007345D0"/>
    <w:rsid w:val="0073553E"/>
    <w:rsid w:val="00735BB4"/>
    <w:rsid w:val="00735CCC"/>
    <w:rsid w:val="007363CF"/>
    <w:rsid w:val="00736703"/>
    <w:rsid w:val="00736ABB"/>
    <w:rsid w:val="00736DDE"/>
    <w:rsid w:val="0073702A"/>
    <w:rsid w:val="007372CA"/>
    <w:rsid w:val="007379FA"/>
    <w:rsid w:val="00737AEA"/>
    <w:rsid w:val="00740079"/>
    <w:rsid w:val="007407DC"/>
    <w:rsid w:val="007407E3"/>
    <w:rsid w:val="0074101B"/>
    <w:rsid w:val="00741644"/>
    <w:rsid w:val="00741C87"/>
    <w:rsid w:val="00741CCA"/>
    <w:rsid w:val="00741D69"/>
    <w:rsid w:val="00741F43"/>
    <w:rsid w:val="007423AC"/>
    <w:rsid w:val="007424F5"/>
    <w:rsid w:val="00742894"/>
    <w:rsid w:val="00742908"/>
    <w:rsid w:val="00742C86"/>
    <w:rsid w:val="007432E6"/>
    <w:rsid w:val="007439A0"/>
    <w:rsid w:val="00743BB0"/>
    <w:rsid w:val="00744A38"/>
    <w:rsid w:val="00744B20"/>
    <w:rsid w:val="00744BB3"/>
    <w:rsid w:val="00744D87"/>
    <w:rsid w:val="00744FAB"/>
    <w:rsid w:val="00745036"/>
    <w:rsid w:val="007450E9"/>
    <w:rsid w:val="007450F4"/>
    <w:rsid w:val="007458D8"/>
    <w:rsid w:val="00745C20"/>
    <w:rsid w:val="007464AA"/>
    <w:rsid w:val="007465C3"/>
    <w:rsid w:val="00746FDC"/>
    <w:rsid w:val="00747224"/>
    <w:rsid w:val="00747298"/>
    <w:rsid w:val="0074732E"/>
    <w:rsid w:val="007479C6"/>
    <w:rsid w:val="00747BF7"/>
    <w:rsid w:val="00750BBF"/>
    <w:rsid w:val="0075168C"/>
    <w:rsid w:val="0075196D"/>
    <w:rsid w:val="00751A20"/>
    <w:rsid w:val="00751ED9"/>
    <w:rsid w:val="00751FCE"/>
    <w:rsid w:val="00752187"/>
    <w:rsid w:val="00752303"/>
    <w:rsid w:val="00752398"/>
    <w:rsid w:val="0075251F"/>
    <w:rsid w:val="007526CB"/>
    <w:rsid w:val="0075273C"/>
    <w:rsid w:val="00752C62"/>
    <w:rsid w:val="00752E93"/>
    <w:rsid w:val="00752FF3"/>
    <w:rsid w:val="00753471"/>
    <w:rsid w:val="007534BA"/>
    <w:rsid w:val="0075388F"/>
    <w:rsid w:val="007538E0"/>
    <w:rsid w:val="00753EF1"/>
    <w:rsid w:val="00754147"/>
    <w:rsid w:val="00754184"/>
    <w:rsid w:val="007551CD"/>
    <w:rsid w:val="00755279"/>
    <w:rsid w:val="00755647"/>
    <w:rsid w:val="0075568E"/>
    <w:rsid w:val="00755A9C"/>
    <w:rsid w:val="00755D07"/>
    <w:rsid w:val="00755D94"/>
    <w:rsid w:val="00756262"/>
    <w:rsid w:val="00756361"/>
    <w:rsid w:val="007565C4"/>
    <w:rsid w:val="007569C1"/>
    <w:rsid w:val="00756CDF"/>
    <w:rsid w:val="00756F10"/>
    <w:rsid w:val="007571A6"/>
    <w:rsid w:val="0075729E"/>
    <w:rsid w:val="00757946"/>
    <w:rsid w:val="00757B22"/>
    <w:rsid w:val="00757D11"/>
    <w:rsid w:val="00757E86"/>
    <w:rsid w:val="00760074"/>
    <w:rsid w:val="0076018C"/>
    <w:rsid w:val="007613D3"/>
    <w:rsid w:val="0076170E"/>
    <w:rsid w:val="00761F4B"/>
    <w:rsid w:val="00762B6A"/>
    <w:rsid w:val="00762CE3"/>
    <w:rsid w:val="00762CF2"/>
    <w:rsid w:val="00762D51"/>
    <w:rsid w:val="00762D60"/>
    <w:rsid w:val="00762DE9"/>
    <w:rsid w:val="007630DD"/>
    <w:rsid w:val="0076367D"/>
    <w:rsid w:val="007639FB"/>
    <w:rsid w:val="00763C6D"/>
    <w:rsid w:val="00763E72"/>
    <w:rsid w:val="007641C7"/>
    <w:rsid w:val="007643A3"/>
    <w:rsid w:val="00764931"/>
    <w:rsid w:val="00764E05"/>
    <w:rsid w:val="00765680"/>
    <w:rsid w:val="007657CC"/>
    <w:rsid w:val="0076586C"/>
    <w:rsid w:val="007658AA"/>
    <w:rsid w:val="007659C8"/>
    <w:rsid w:val="007659FB"/>
    <w:rsid w:val="00765FCC"/>
    <w:rsid w:val="00766188"/>
    <w:rsid w:val="00766349"/>
    <w:rsid w:val="0076637B"/>
    <w:rsid w:val="00766774"/>
    <w:rsid w:val="00766A9A"/>
    <w:rsid w:val="00766B85"/>
    <w:rsid w:val="00766C73"/>
    <w:rsid w:val="00767236"/>
    <w:rsid w:val="0076767C"/>
    <w:rsid w:val="00767852"/>
    <w:rsid w:val="00767A6C"/>
    <w:rsid w:val="00770162"/>
    <w:rsid w:val="00770A9D"/>
    <w:rsid w:val="00770EA5"/>
    <w:rsid w:val="00771299"/>
    <w:rsid w:val="00771341"/>
    <w:rsid w:val="00771535"/>
    <w:rsid w:val="0077164E"/>
    <w:rsid w:val="00771722"/>
    <w:rsid w:val="00771747"/>
    <w:rsid w:val="00772193"/>
    <w:rsid w:val="007727F9"/>
    <w:rsid w:val="00772BD2"/>
    <w:rsid w:val="00772EEB"/>
    <w:rsid w:val="00773B10"/>
    <w:rsid w:val="00774180"/>
    <w:rsid w:val="00774B7C"/>
    <w:rsid w:val="00774C8B"/>
    <w:rsid w:val="00774E8D"/>
    <w:rsid w:val="0077500D"/>
    <w:rsid w:val="0077503E"/>
    <w:rsid w:val="00775714"/>
    <w:rsid w:val="00775EE1"/>
    <w:rsid w:val="007761B3"/>
    <w:rsid w:val="00776478"/>
    <w:rsid w:val="007765C3"/>
    <w:rsid w:val="0077671B"/>
    <w:rsid w:val="00776BCE"/>
    <w:rsid w:val="00776C0D"/>
    <w:rsid w:val="007773CB"/>
    <w:rsid w:val="0078020C"/>
    <w:rsid w:val="00780610"/>
    <w:rsid w:val="007808CB"/>
    <w:rsid w:val="00780B29"/>
    <w:rsid w:val="00780B48"/>
    <w:rsid w:val="0078130F"/>
    <w:rsid w:val="0078132F"/>
    <w:rsid w:val="007815AD"/>
    <w:rsid w:val="00781683"/>
    <w:rsid w:val="00781843"/>
    <w:rsid w:val="00781BF7"/>
    <w:rsid w:val="00781E70"/>
    <w:rsid w:val="0078215F"/>
    <w:rsid w:val="00782360"/>
    <w:rsid w:val="007823F8"/>
    <w:rsid w:val="00782582"/>
    <w:rsid w:val="0078285A"/>
    <w:rsid w:val="007829AB"/>
    <w:rsid w:val="00784669"/>
    <w:rsid w:val="00784E80"/>
    <w:rsid w:val="00784EA1"/>
    <w:rsid w:val="007854F1"/>
    <w:rsid w:val="00785A3E"/>
    <w:rsid w:val="00785BDE"/>
    <w:rsid w:val="00785E89"/>
    <w:rsid w:val="00786130"/>
    <w:rsid w:val="007867D8"/>
    <w:rsid w:val="00786813"/>
    <w:rsid w:val="007868FA"/>
    <w:rsid w:val="00786967"/>
    <w:rsid w:val="00787007"/>
    <w:rsid w:val="00787035"/>
    <w:rsid w:val="007873DB"/>
    <w:rsid w:val="0078787C"/>
    <w:rsid w:val="00787AD7"/>
    <w:rsid w:val="00787CCB"/>
    <w:rsid w:val="00787DF8"/>
    <w:rsid w:val="00787FE9"/>
    <w:rsid w:val="007900B5"/>
    <w:rsid w:val="007902BC"/>
    <w:rsid w:val="0079139F"/>
    <w:rsid w:val="007913D3"/>
    <w:rsid w:val="007916EF"/>
    <w:rsid w:val="007918C7"/>
    <w:rsid w:val="00791C7D"/>
    <w:rsid w:val="00791CE5"/>
    <w:rsid w:val="00791D17"/>
    <w:rsid w:val="00792310"/>
    <w:rsid w:val="007923F8"/>
    <w:rsid w:val="007925CE"/>
    <w:rsid w:val="007925D6"/>
    <w:rsid w:val="007926D9"/>
    <w:rsid w:val="00792AEC"/>
    <w:rsid w:val="0079302E"/>
    <w:rsid w:val="0079373D"/>
    <w:rsid w:val="00793854"/>
    <w:rsid w:val="00793A5E"/>
    <w:rsid w:val="00793B92"/>
    <w:rsid w:val="007947AF"/>
    <w:rsid w:val="0079485A"/>
    <w:rsid w:val="007949EC"/>
    <w:rsid w:val="00794A27"/>
    <w:rsid w:val="00794A7D"/>
    <w:rsid w:val="00794AF2"/>
    <w:rsid w:val="007954F0"/>
    <w:rsid w:val="007958AA"/>
    <w:rsid w:val="007958FA"/>
    <w:rsid w:val="00795AFC"/>
    <w:rsid w:val="00795D83"/>
    <w:rsid w:val="00795E37"/>
    <w:rsid w:val="007960EB"/>
    <w:rsid w:val="00796184"/>
    <w:rsid w:val="00796897"/>
    <w:rsid w:val="00796898"/>
    <w:rsid w:val="00796AEC"/>
    <w:rsid w:val="00796C1B"/>
    <w:rsid w:val="00796EC5"/>
    <w:rsid w:val="007979D8"/>
    <w:rsid w:val="00797B75"/>
    <w:rsid w:val="00797D83"/>
    <w:rsid w:val="007A0275"/>
    <w:rsid w:val="007A0593"/>
    <w:rsid w:val="007A0600"/>
    <w:rsid w:val="007A066B"/>
    <w:rsid w:val="007A0827"/>
    <w:rsid w:val="007A1B5B"/>
    <w:rsid w:val="007A1F0E"/>
    <w:rsid w:val="007A25FC"/>
    <w:rsid w:val="007A2A54"/>
    <w:rsid w:val="007A2ECC"/>
    <w:rsid w:val="007A30F8"/>
    <w:rsid w:val="007A32B0"/>
    <w:rsid w:val="007A38F0"/>
    <w:rsid w:val="007A3E37"/>
    <w:rsid w:val="007A3E39"/>
    <w:rsid w:val="007A40CB"/>
    <w:rsid w:val="007A44DB"/>
    <w:rsid w:val="007A47CB"/>
    <w:rsid w:val="007A542F"/>
    <w:rsid w:val="007A5C1C"/>
    <w:rsid w:val="007A5DD7"/>
    <w:rsid w:val="007A638A"/>
    <w:rsid w:val="007A7006"/>
    <w:rsid w:val="007A73AF"/>
    <w:rsid w:val="007A743D"/>
    <w:rsid w:val="007A754C"/>
    <w:rsid w:val="007A7CD4"/>
    <w:rsid w:val="007A7DA5"/>
    <w:rsid w:val="007A7DE0"/>
    <w:rsid w:val="007A7FF9"/>
    <w:rsid w:val="007B0002"/>
    <w:rsid w:val="007B01DE"/>
    <w:rsid w:val="007B0503"/>
    <w:rsid w:val="007B05A1"/>
    <w:rsid w:val="007B05F9"/>
    <w:rsid w:val="007B0BF0"/>
    <w:rsid w:val="007B14A3"/>
    <w:rsid w:val="007B1827"/>
    <w:rsid w:val="007B1A0C"/>
    <w:rsid w:val="007B1A3A"/>
    <w:rsid w:val="007B1C4B"/>
    <w:rsid w:val="007B1D44"/>
    <w:rsid w:val="007B1E5B"/>
    <w:rsid w:val="007B2351"/>
    <w:rsid w:val="007B28E9"/>
    <w:rsid w:val="007B2DF4"/>
    <w:rsid w:val="007B2E5A"/>
    <w:rsid w:val="007B2EA6"/>
    <w:rsid w:val="007B3295"/>
    <w:rsid w:val="007B35A5"/>
    <w:rsid w:val="007B3E9C"/>
    <w:rsid w:val="007B42FE"/>
    <w:rsid w:val="007B4566"/>
    <w:rsid w:val="007B48C4"/>
    <w:rsid w:val="007B4EB7"/>
    <w:rsid w:val="007B512A"/>
    <w:rsid w:val="007B531B"/>
    <w:rsid w:val="007B533B"/>
    <w:rsid w:val="007B537A"/>
    <w:rsid w:val="007B55D3"/>
    <w:rsid w:val="007B574E"/>
    <w:rsid w:val="007B5C82"/>
    <w:rsid w:val="007B6205"/>
    <w:rsid w:val="007B62B2"/>
    <w:rsid w:val="007B65A9"/>
    <w:rsid w:val="007B6876"/>
    <w:rsid w:val="007B6B96"/>
    <w:rsid w:val="007B6B99"/>
    <w:rsid w:val="007B6E86"/>
    <w:rsid w:val="007B6F8F"/>
    <w:rsid w:val="007B7592"/>
    <w:rsid w:val="007B75DF"/>
    <w:rsid w:val="007B7D49"/>
    <w:rsid w:val="007C0005"/>
    <w:rsid w:val="007C0977"/>
    <w:rsid w:val="007C0D6C"/>
    <w:rsid w:val="007C0F9E"/>
    <w:rsid w:val="007C0FF9"/>
    <w:rsid w:val="007C17EF"/>
    <w:rsid w:val="007C20CF"/>
    <w:rsid w:val="007C2772"/>
    <w:rsid w:val="007C2896"/>
    <w:rsid w:val="007C2B3E"/>
    <w:rsid w:val="007C2EE5"/>
    <w:rsid w:val="007C30A3"/>
    <w:rsid w:val="007C38BF"/>
    <w:rsid w:val="007C3BCC"/>
    <w:rsid w:val="007C4056"/>
    <w:rsid w:val="007C420B"/>
    <w:rsid w:val="007C45A6"/>
    <w:rsid w:val="007C4971"/>
    <w:rsid w:val="007C4C9E"/>
    <w:rsid w:val="007C539D"/>
    <w:rsid w:val="007C5425"/>
    <w:rsid w:val="007C555E"/>
    <w:rsid w:val="007C5896"/>
    <w:rsid w:val="007C5AFD"/>
    <w:rsid w:val="007C5B60"/>
    <w:rsid w:val="007C5C3B"/>
    <w:rsid w:val="007C5FA5"/>
    <w:rsid w:val="007C62A1"/>
    <w:rsid w:val="007C6320"/>
    <w:rsid w:val="007C6450"/>
    <w:rsid w:val="007C65AB"/>
    <w:rsid w:val="007C69F2"/>
    <w:rsid w:val="007C6C06"/>
    <w:rsid w:val="007C6D80"/>
    <w:rsid w:val="007C7935"/>
    <w:rsid w:val="007C7D20"/>
    <w:rsid w:val="007C7EF5"/>
    <w:rsid w:val="007C7FEF"/>
    <w:rsid w:val="007D05CD"/>
    <w:rsid w:val="007D0813"/>
    <w:rsid w:val="007D09C9"/>
    <w:rsid w:val="007D0B5D"/>
    <w:rsid w:val="007D0CA1"/>
    <w:rsid w:val="007D0CE2"/>
    <w:rsid w:val="007D140D"/>
    <w:rsid w:val="007D1968"/>
    <w:rsid w:val="007D1E03"/>
    <w:rsid w:val="007D22AD"/>
    <w:rsid w:val="007D2309"/>
    <w:rsid w:val="007D2388"/>
    <w:rsid w:val="007D2CF8"/>
    <w:rsid w:val="007D2E7C"/>
    <w:rsid w:val="007D2EBF"/>
    <w:rsid w:val="007D3245"/>
    <w:rsid w:val="007D379A"/>
    <w:rsid w:val="007D3CE5"/>
    <w:rsid w:val="007D3D08"/>
    <w:rsid w:val="007D3DC7"/>
    <w:rsid w:val="007D3E33"/>
    <w:rsid w:val="007D3F40"/>
    <w:rsid w:val="007D4001"/>
    <w:rsid w:val="007D438F"/>
    <w:rsid w:val="007D44F2"/>
    <w:rsid w:val="007D45A8"/>
    <w:rsid w:val="007D465D"/>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CCB"/>
    <w:rsid w:val="007D7ED0"/>
    <w:rsid w:val="007E004E"/>
    <w:rsid w:val="007E004F"/>
    <w:rsid w:val="007E05FE"/>
    <w:rsid w:val="007E0744"/>
    <w:rsid w:val="007E0E03"/>
    <w:rsid w:val="007E0EBA"/>
    <w:rsid w:val="007E110D"/>
    <w:rsid w:val="007E15C4"/>
    <w:rsid w:val="007E190F"/>
    <w:rsid w:val="007E1CFC"/>
    <w:rsid w:val="007E1D61"/>
    <w:rsid w:val="007E1E36"/>
    <w:rsid w:val="007E2214"/>
    <w:rsid w:val="007E24E1"/>
    <w:rsid w:val="007E283C"/>
    <w:rsid w:val="007E2A48"/>
    <w:rsid w:val="007E2AE1"/>
    <w:rsid w:val="007E2B96"/>
    <w:rsid w:val="007E2E19"/>
    <w:rsid w:val="007E2EF4"/>
    <w:rsid w:val="007E311E"/>
    <w:rsid w:val="007E31C1"/>
    <w:rsid w:val="007E3329"/>
    <w:rsid w:val="007E3336"/>
    <w:rsid w:val="007E366E"/>
    <w:rsid w:val="007E3C7E"/>
    <w:rsid w:val="007E3DB3"/>
    <w:rsid w:val="007E3FE6"/>
    <w:rsid w:val="007E41C7"/>
    <w:rsid w:val="007E44D6"/>
    <w:rsid w:val="007E45AD"/>
    <w:rsid w:val="007E460A"/>
    <w:rsid w:val="007E4B18"/>
    <w:rsid w:val="007E4EB8"/>
    <w:rsid w:val="007E4F5E"/>
    <w:rsid w:val="007E5469"/>
    <w:rsid w:val="007E5595"/>
    <w:rsid w:val="007E5F4B"/>
    <w:rsid w:val="007E60D4"/>
    <w:rsid w:val="007E62C5"/>
    <w:rsid w:val="007E748D"/>
    <w:rsid w:val="007E77E9"/>
    <w:rsid w:val="007E78D9"/>
    <w:rsid w:val="007E7D7D"/>
    <w:rsid w:val="007F0123"/>
    <w:rsid w:val="007F0126"/>
    <w:rsid w:val="007F08E8"/>
    <w:rsid w:val="007F08F9"/>
    <w:rsid w:val="007F0B50"/>
    <w:rsid w:val="007F0C3F"/>
    <w:rsid w:val="007F12C4"/>
    <w:rsid w:val="007F1388"/>
    <w:rsid w:val="007F1929"/>
    <w:rsid w:val="007F220A"/>
    <w:rsid w:val="007F2340"/>
    <w:rsid w:val="007F2355"/>
    <w:rsid w:val="007F2443"/>
    <w:rsid w:val="007F2D33"/>
    <w:rsid w:val="007F3166"/>
    <w:rsid w:val="007F327E"/>
    <w:rsid w:val="007F3549"/>
    <w:rsid w:val="007F38D8"/>
    <w:rsid w:val="007F418A"/>
    <w:rsid w:val="007F4480"/>
    <w:rsid w:val="007F4D0E"/>
    <w:rsid w:val="007F4E4F"/>
    <w:rsid w:val="007F5127"/>
    <w:rsid w:val="007F530A"/>
    <w:rsid w:val="007F5776"/>
    <w:rsid w:val="007F5FF4"/>
    <w:rsid w:val="007F6765"/>
    <w:rsid w:val="007F677F"/>
    <w:rsid w:val="007F697F"/>
    <w:rsid w:val="007F6E65"/>
    <w:rsid w:val="007F7271"/>
    <w:rsid w:val="007F770B"/>
    <w:rsid w:val="007F77AE"/>
    <w:rsid w:val="007F799E"/>
    <w:rsid w:val="008001F0"/>
    <w:rsid w:val="0080074F"/>
    <w:rsid w:val="00800C8B"/>
    <w:rsid w:val="00800F2A"/>
    <w:rsid w:val="00800FB4"/>
    <w:rsid w:val="008014D1"/>
    <w:rsid w:val="00801514"/>
    <w:rsid w:val="0080157B"/>
    <w:rsid w:val="008019B6"/>
    <w:rsid w:val="00801AE1"/>
    <w:rsid w:val="00802345"/>
    <w:rsid w:val="008026BB"/>
    <w:rsid w:val="00802886"/>
    <w:rsid w:val="00802A39"/>
    <w:rsid w:val="00802B72"/>
    <w:rsid w:val="00802BB2"/>
    <w:rsid w:val="00802C47"/>
    <w:rsid w:val="008036F3"/>
    <w:rsid w:val="0080375F"/>
    <w:rsid w:val="0080379E"/>
    <w:rsid w:val="00803ABB"/>
    <w:rsid w:val="00803B0C"/>
    <w:rsid w:val="00803ED5"/>
    <w:rsid w:val="008042B5"/>
    <w:rsid w:val="008047AF"/>
    <w:rsid w:val="00804DCF"/>
    <w:rsid w:val="008050F2"/>
    <w:rsid w:val="008051AE"/>
    <w:rsid w:val="00805379"/>
    <w:rsid w:val="0080575D"/>
    <w:rsid w:val="00805936"/>
    <w:rsid w:val="0080599C"/>
    <w:rsid w:val="00805ED6"/>
    <w:rsid w:val="00805FEB"/>
    <w:rsid w:val="0080618C"/>
    <w:rsid w:val="008068E8"/>
    <w:rsid w:val="00806C4B"/>
    <w:rsid w:val="00806F91"/>
    <w:rsid w:val="008079A6"/>
    <w:rsid w:val="008104EA"/>
    <w:rsid w:val="00810537"/>
    <w:rsid w:val="00810554"/>
    <w:rsid w:val="00810683"/>
    <w:rsid w:val="00811196"/>
    <w:rsid w:val="00811400"/>
    <w:rsid w:val="00811A9C"/>
    <w:rsid w:val="00811ACB"/>
    <w:rsid w:val="00811E02"/>
    <w:rsid w:val="00812140"/>
    <w:rsid w:val="00812736"/>
    <w:rsid w:val="0081294E"/>
    <w:rsid w:val="00812CCC"/>
    <w:rsid w:val="00812F1E"/>
    <w:rsid w:val="0081344C"/>
    <w:rsid w:val="00813840"/>
    <w:rsid w:val="00813913"/>
    <w:rsid w:val="00813A37"/>
    <w:rsid w:val="00813BB3"/>
    <w:rsid w:val="00813CD0"/>
    <w:rsid w:val="00813F40"/>
    <w:rsid w:val="00813F81"/>
    <w:rsid w:val="008140D3"/>
    <w:rsid w:val="00814118"/>
    <w:rsid w:val="0081476E"/>
    <w:rsid w:val="00814A11"/>
    <w:rsid w:val="00814A1D"/>
    <w:rsid w:val="00814BFE"/>
    <w:rsid w:val="008150C3"/>
    <w:rsid w:val="00815347"/>
    <w:rsid w:val="0081552B"/>
    <w:rsid w:val="00815A53"/>
    <w:rsid w:val="00815B5B"/>
    <w:rsid w:val="00815C3B"/>
    <w:rsid w:val="00815C44"/>
    <w:rsid w:val="00816485"/>
    <w:rsid w:val="0081684B"/>
    <w:rsid w:val="00816BC0"/>
    <w:rsid w:val="00816CC0"/>
    <w:rsid w:val="00817195"/>
    <w:rsid w:val="00817433"/>
    <w:rsid w:val="00817B59"/>
    <w:rsid w:val="00817B5F"/>
    <w:rsid w:val="00817D7D"/>
    <w:rsid w:val="008202CD"/>
    <w:rsid w:val="00820C9A"/>
    <w:rsid w:val="008211E0"/>
    <w:rsid w:val="0082129D"/>
    <w:rsid w:val="00821510"/>
    <w:rsid w:val="008217A6"/>
    <w:rsid w:val="00821BBD"/>
    <w:rsid w:val="00821CE6"/>
    <w:rsid w:val="008228F1"/>
    <w:rsid w:val="0082293B"/>
    <w:rsid w:val="008229C3"/>
    <w:rsid w:val="0082313F"/>
    <w:rsid w:val="00823347"/>
    <w:rsid w:val="00823577"/>
    <w:rsid w:val="00823591"/>
    <w:rsid w:val="00823C5F"/>
    <w:rsid w:val="00823D48"/>
    <w:rsid w:val="00824812"/>
    <w:rsid w:val="008249FD"/>
    <w:rsid w:val="00824B60"/>
    <w:rsid w:val="00824C72"/>
    <w:rsid w:val="00824E00"/>
    <w:rsid w:val="008252B0"/>
    <w:rsid w:val="008256A7"/>
    <w:rsid w:val="00825B11"/>
    <w:rsid w:val="0082620D"/>
    <w:rsid w:val="0082636F"/>
    <w:rsid w:val="0082695A"/>
    <w:rsid w:val="008269DB"/>
    <w:rsid w:val="008269F1"/>
    <w:rsid w:val="00826ABB"/>
    <w:rsid w:val="00826B2C"/>
    <w:rsid w:val="00826CD7"/>
    <w:rsid w:val="00826CF5"/>
    <w:rsid w:val="00826EC4"/>
    <w:rsid w:val="00826F5B"/>
    <w:rsid w:val="00827093"/>
    <w:rsid w:val="00827129"/>
    <w:rsid w:val="00827175"/>
    <w:rsid w:val="00827596"/>
    <w:rsid w:val="00827873"/>
    <w:rsid w:val="00827B02"/>
    <w:rsid w:val="00827FC7"/>
    <w:rsid w:val="0083025D"/>
    <w:rsid w:val="00830595"/>
    <w:rsid w:val="0083114E"/>
    <w:rsid w:val="00831838"/>
    <w:rsid w:val="00831934"/>
    <w:rsid w:val="00831C84"/>
    <w:rsid w:val="00831C8F"/>
    <w:rsid w:val="00832061"/>
    <w:rsid w:val="00832268"/>
    <w:rsid w:val="00833325"/>
    <w:rsid w:val="00833343"/>
    <w:rsid w:val="00833478"/>
    <w:rsid w:val="00833B56"/>
    <w:rsid w:val="00833D5F"/>
    <w:rsid w:val="00833E2E"/>
    <w:rsid w:val="00833E34"/>
    <w:rsid w:val="00833E4F"/>
    <w:rsid w:val="00834115"/>
    <w:rsid w:val="00834319"/>
    <w:rsid w:val="008344CF"/>
    <w:rsid w:val="00834594"/>
    <w:rsid w:val="0083470E"/>
    <w:rsid w:val="008348C8"/>
    <w:rsid w:val="00834DAA"/>
    <w:rsid w:val="00835126"/>
    <w:rsid w:val="008352D9"/>
    <w:rsid w:val="008354EB"/>
    <w:rsid w:val="00835684"/>
    <w:rsid w:val="00835753"/>
    <w:rsid w:val="00835998"/>
    <w:rsid w:val="008359BD"/>
    <w:rsid w:val="00835ADD"/>
    <w:rsid w:val="00835FCC"/>
    <w:rsid w:val="00836141"/>
    <w:rsid w:val="0083616D"/>
    <w:rsid w:val="0083639D"/>
    <w:rsid w:val="00836570"/>
    <w:rsid w:val="00836A85"/>
    <w:rsid w:val="00836B6F"/>
    <w:rsid w:val="008374D2"/>
    <w:rsid w:val="00837B6C"/>
    <w:rsid w:val="00837BFB"/>
    <w:rsid w:val="00837E89"/>
    <w:rsid w:val="00837ED1"/>
    <w:rsid w:val="0084039B"/>
    <w:rsid w:val="00840446"/>
    <w:rsid w:val="008406A4"/>
    <w:rsid w:val="008409D0"/>
    <w:rsid w:val="00840CDF"/>
    <w:rsid w:val="00840FFE"/>
    <w:rsid w:val="008413D7"/>
    <w:rsid w:val="00841927"/>
    <w:rsid w:val="00841952"/>
    <w:rsid w:val="008419DF"/>
    <w:rsid w:val="00841A2C"/>
    <w:rsid w:val="00841B5C"/>
    <w:rsid w:val="00841CC5"/>
    <w:rsid w:val="00841F72"/>
    <w:rsid w:val="008424B8"/>
    <w:rsid w:val="008425F0"/>
    <w:rsid w:val="0084287E"/>
    <w:rsid w:val="008434CC"/>
    <w:rsid w:val="008437D1"/>
    <w:rsid w:val="00843ACF"/>
    <w:rsid w:val="00843E8B"/>
    <w:rsid w:val="008443E3"/>
    <w:rsid w:val="0084518A"/>
    <w:rsid w:val="00845591"/>
    <w:rsid w:val="00845AEA"/>
    <w:rsid w:val="00845C2E"/>
    <w:rsid w:val="0084606C"/>
    <w:rsid w:val="00846D9E"/>
    <w:rsid w:val="00846F38"/>
    <w:rsid w:val="00847D20"/>
    <w:rsid w:val="00847FEB"/>
    <w:rsid w:val="00850454"/>
    <w:rsid w:val="008505F7"/>
    <w:rsid w:val="00851130"/>
    <w:rsid w:val="00851676"/>
    <w:rsid w:val="0085189A"/>
    <w:rsid w:val="008525FB"/>
    <w:rsid w:val="00852660"/>
    <w:rsid w:val="0085330E"/>
    <w:rsid w:val="00853436"/>
    <w:rsid w:val="00853715"/>
    <w:rsid w:val="00853B93"/>
    <w:rsid w:val="00854089"/>
    <w:rsid w:val="008541D8"/>
    <w:rsid w:val="008543B6"/>
    <w:rsid w:val="0085460F"/>
    <w:rsid w:val="00854D01"/>
    <w:rsid w:val="00855099"/>
    <w:rsid w:val="008551F5"/>
    <w:rsid w:val="0085559E"/>
    <w:rsid w:val="0085569B"/>
    <w:rsid w:val="00856410"/>
    <w:rsid w:val="008564C2"/>
    <w:rsid w:val="00856821"/>
    <w:rsid w:val="0085682B"/>
    <w:rsid w:val="00856A4B"/>
    <w:rsid w:val="00856A51"/>
    <w:rsid w:val="00856C71"/>
    <w:rsid w:val="00857682"/>
    <w:rsid w:val="00857899"/>
    <w:rsid w:val="00857937"/>
    <w:rsid w:val="00857F8A"/>
    <w:rsid w:val="00860279"/>
    <w:rsid w:val="008602EE"/>
    <w:rsid w:val="008608E3"/>
    <w:rsid w:val="00860B5B"/>
    <w:rsid w:val="00861203"/>
    <w:rsid w:val="0086130F"/>
    <w:rsid w:val="008613FF"/>
    <w:rsid w:val="00861758"/>
    <w:rsid w:val="008619CD"/>
    <w:rsid w:val="00861D99"/>
    <w:rsid w:val="00861F2F"/>
    <w:rsid w:val="00862147"/>
    <w:rsid w:val="00862653"/>
    <w:rsid w:val="008632E3"/>
    <w:rsid w:val="0086351F"/>
    <w:rsid w:val="00863E43"/>
    <w:rsid w:val="00864C20"/>
    <w:rsid w:val="0086506A"/>
    <w:rsid w:val="00865231"/>
    <w:rsid w:val="00865F2C"/>
    <w:rsid w:val="008660B4"/>
    <w:rsid w:val="00866621"/>
    <w:rsid w:val="00866954"/>
    <w:rsid w:val="00866A7F"/>
    <w:rsid w:val="00866B80"/>
    <w:rsid w:val="00866E4F"/>
    <w:rsid w:val="00866E62"/>
    <w:rsid w:val="00866F79"/>
    <w:rsid w:val="0086779A"/>
    <w:rsid w:val="00867ACE"/>
    <w:rsid w:val="00867D71"/>
    <w:rsid w:val="00867F70"/>
    <w:rsid w:val="008702FB"/>
    <w:rsid w:val="008707BF"/>
    <w:rsid w:val="00870B0A"/>
    <w:rsid w:val="00870CAF"/>
    <w:rsid w:val="00871245"/>
    <w:rsid w:val="008718AD"/>
    <w:rsid w:val="00872022"/>
    <w:rsid w:val="008721A5"/>
    <w:rsid w:val="0087275D"/>
    <w:rsid w:val="008728C7"/>
    <w:rsid w:val="00872A0F"/>
    <w:rsid w:val="00872D3C"/>
    <w:rsid w:val="0087325A"/>
    <w:rsid w:val="0087328D"/>
    <w:rsid w:val="008735A0"/>
    <w:rsid w:val="00873ACE"/>
    <w:rsid w:val="00873AE9"/>
    <w:rsid w:val="00874077"/>
    <w:rsid w:val="008742BB"/>
    <w:rsid w:val="00874855"/>
    <w:rsid w:val="00874EE1"/>
    <w:rsid w:val="0087526D"/>
    <w:rsid w:val="00875E87"/>
    <w:rsid w:val="00875EEC"/>
    <w:rsid w:val="00876111"/>
    <w:rsid w:val="008761F1"/>
    <w:rsid w:val="008763FF"/>
    <w:rsid w:val="008765E0"/>
    <w:rsid w:val="00876B5C"/>
    <w:rsid w:val="00876C9F"/>
    <w:rsid w:val="008771D9"/>
    <w:rsid w:val="0087774C"/>
    <w:rsid w:val="008777E5"/>
    <w:rsid w:val="00877F7B"/>
    <w:rsid w:val="00880485"/>
    <w:rsid w:val="0088079D"/>
    <w:rsid w:val="008807A5"/>
    <w:rsid w:val="00880A0A"/>
    <w:rsid w:val="00880EB5"/>
    <w:rsid w:val="0088132B"/>
    <w:rsid w:val="008814D3"/>
    <w:rsid w:val="00881733"/>
    <w:rsid w:val="00881DC0"/>
    <w:rsid w:val="00881E55"/>
    <w:rsid w:val="00881FBE"/>
    <w:rsid w:val="008823BF"/>
    <w:rsid w:val="0088279C"/>
    <w:rsid w:val="00882813"/>
    <w:rsid w:val="00882BF5"/>
    <w:rsid w:val="00882CD8"/>
    <w:rsid w:val="0088304D"/>
    <w:rsid w:val="00883184"/>
    <w:rsid w:val="00883339"/>
    <w:rsid w:val="008838E9"/>
    <w:rsid w:val="00884267"/>
    <w:rsid w:val="0088445C"/>
    <w:rsid w:val="00884560"/>
    <w:rsid w:val="00884F6E"/>
    <w:rsid w:val="008852FB"/>
    <w:rsid w:val="0088544B"/>
    <w:rsid w:val="00885654"/>
    <w:rsid w:val="00885672"/>
    <w:rsid w:val="008856D6"/>
    <w:rsid w:val="00885BA6"/>
    <w:rsid w:val="00885FD4"/>
    <w:rsid w:val="00886260"/>
    <w:rsid w:val="00886904"/>
    <w:rsid w:val="00886F56"/>
    <w:rsid w:val="00886FA0"/>
    <w:rsid w:val="00886FC4"/>
    <w:rsid w:val="008870DE"/>
    <w:rsid w:val="008870E1"/>
    <w:rsid w:val="00890304"/>
    <w:rsid w:val="008905FE"/>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4E0"/>
    <w:rsid w:val="00893B63"/>
    <w:rsid w:val="00893CC8"/>
    <w:rsid w:val="008940C4"/>
    <w:rsid w:val="00894143"/>
    <w:rsid w:val="00894344"/>
    <w:rsid w:val="0089480A"/>
    <w:rsid w:val="008948F2"/>
    <w:rsid w:val="0089497E"/>
    <w:rsid w:val="00894A35"/>
    <w:rsid w:val="00894AB3"/>
    <w:rsid w:val="00894B0A"/>
    <w:rsid w:val="00894B48"/>
    <w:rsid w:val="008959BC"/>
    <w:rsid w:val="00895FC3"/>
    <w:rsid w:val="008966E3"/>
    <w:rsid w:val="0089694C"/>
    <w:rsid w:val="00896958"/>
    <w:rsid w:val="008969EF"/>
    <w:rsid w:val="00897038"/>
    <w:rsid w:val="008974A4"/>
    <w:rsid w:val="00897704"/>
    <w:rsid w:val="00897A77"/>
    <w:rsid w:val="00897B43"/>
    <w:rsid w:val="008A05C7"/>
    <w:rsid w:val="008A0943"/>
    <w:rsid w:val="008A122D"/>
    <w:rsid w:val="008A13F3"/>
    <w:rsid w:val="008A1870"/>
    <w:rsid w:val="008A241E"/>
    <w:rsid w:val="008A29E7"/>
    <w:rsid w:val="008A342C"/>
    <w:rsid w:val="008A354F"/>
    <w:rsid w:val="008A3BC8"/>
    <w:rsid w:val="008A3FD2"/>
    <w:rsid w:val="008A40BC"/>
    <w:rsid w:val="008A420F"/>
    <w:rsid w:val="008A4734"/>
    <w:rsid w:val="008A4E2D"/>
    <w:rsid w:val="008A554A"/>
    <w:rsid w:val="008A574A"/>
    <w:rsid w:val="008A57B3"/>
    <w:rsid w:val="008A601C"/>
    <w:rsid w:val="008A62BA"/>
    <w:rsid w:val="008A7254"/>
    <w:rsid w:val="008B0520"/>
    <w:rsid w:val="008B0A80"/>
    <w:rsid w:val="008B0C8C"/>
    <w:rsid w:val="008B1B5E"/>
    <w:rsid w:val="008B1E20"/>
    <w:rsid w:val="008B1ED0"/>
    <w:rsid w:val="008B251A"/>
    <w:rsid w:val="008B29C8"/>
    <w:rsid w:val="008B3190"/>
    <w:rsid w:val="008B3894"/>
    <w:rsid w:val="008B3B1D"/>
    <w:rsid w:val="008B3C06"/>
    <w:rsid w:val="008B3D1F"/>
    <w:rsid w:val="008B43B9"/>
    <w:rsid w:val="008B47A7"/>
    <w:rsid w:val="008B4922"/>
    <w:rsid w:val="008B511F"/>
    <w:rsid w:val="008B5214"/>
    <w:rsid w:val="008B55A5"/>
    <w:rsid w:val="008B5A8D"/>
    <w:rsid w:val="008B614F"/>
    <w:rsid w:val="008B6407"/>
    <w:rsid w:val="008B68FB"/>
    <w:rsid w:val="008B69F3"/>
    <w:rsid w:val="008B6D0E"/>
    <w:rsid w:val="008B6DE5"/>
    <w:rsid w:val="008B7257"/>
    <w:rsid w:val="008C07B8"/>
    <w:rsid w:val="008C0E2B"/>
    <w:rsid w:val="008C1C08"/>
    <w:rsid w:val="008C2112"/>
    <w:rsid w:val="008C2904"/>
    <w:rsid w:val="008C2C7C"/>
    <w:rsid w:val="008C3120"/>
    <w:rsid w:val="008C3173"/>
    <w:rsid w:val="008C399A"/>
    <w:rsid w:val="008C3A68"/>
    <w:rsid w:val="008C3E1D"/>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0930"/>
    <w:rsid w:val="008D0DAD"/>
    <w:rsid w:val="008D13EC"/>
    <w:rsid w:val="008D15C1"/>
    <w:rsid w:val="008D1722"/>
    <w:rsid w:val="008D1853"/>
    <w:rsid w:val="008D23EE"/>
    <w:rsid w:val="008D2B62"/>
    <w:rsid w:val="008D309D"/>
    <w:rsid w:val="008D31C2"/>
    <w:rsid w:val="008D40E6"/>
    <w:rsid w:val="008D41DC"/>
    <w:rsid w:val="008D4224"/>
    <w:rsid w:val="008D4518"/>
    <w:rsid w:val="008D452F"/>
    <w:rsid w:val="008D47D9"/>
    <w:rsid w:val="008D4C6E"/>
    <w:rsid w:val="008D50AA"/>
    <w:rsid w:val="008D54A8"/>
    <w:rsid w:val="008D55B2"/>
    <w:rsid w:val="008D5827"/>
    <w:rsid w:val="008D585F"/>
    <w:rsid w:val="008D6379"/>
    <w:rsid w:val="008D66BA"/>
    <w:rsid w:val="008D6F51"/>
    <w:rsid w:val="008D72A4"/>
    <w:rsid w:val="008D738C"/>
    <w:rsid w:val="008D768D"/>
    <w:rsid w:val="008D7FFB"/>
    <w:rsid w:val="008E00D2"/>
    <w:rsid w:val="008E02E0"/>
    <w:rsid w:val="008E08FD"/>
    <w:rsid w:val="008E09DF"/>
    <w:rsid w:val="008E0AB5"/>
    <w:rsid w:val="008E1103"/>
    <w:rsid w:val="008E1354"/>
    <w:rsid w:val="008E161B"/>
    <w:rsid w:val="008E1A58"/>
    <w:rsid w:val="008E2E00"/>
    <w:rsid w:val="008E2E37"/>
    <w:rsid w:val="008E2EF9"/>
    <w:rsid w:val="008E3107"/>
    <w:rsid w:val="008E4005"/>
    <w:rsid w:val="008E4379"/>
    <w:rsid w:val="008E4772"/>
    <w:rsid w:val="008E486D"/>
    <w:rsid w:val="008E6001"/>
    <w:rsid w:val="008E6914"/>
    <w:rsid w:val="008E72E5"/>
    <w:rsid w:val="008E7572"/>
    <w:rsid w:val="008E7645"/>
    <w:rsid w:val="008F0092"/>
    <w:rsid w:val="008F03B1"/>
    <w:rsid w:val="008F096C"/>
    <w:rsid w:val="008F0D28"/>
    <w:rsid w:val="008F0DAB"/>
    <w:rsid w:val="008F127B"/>
    <w:rsid w:val="008F28EC"/>
    <w:rsid w:val="008F29FC"/>
    <w:rsid w:val="008F2C20"/>
    <w:rsid w:val="008F2E1A"/>
    <w:rsid w:val="008F3151"/>
    <w:rsid w:val="008F34DD"/>
    <w:rsid w:val="008F364A"/>
    <w:rsid w:val="008F39C5"/>
    <w:rsid w:val="008F3B71"/>
    <w:rsid w:val="008F3FA0"/>
    <w:rsid w:val="008F43E7"/>
    <w:rsid w:val="008F441A"/>
    <w:rsid w:val="008F44E3"/>
    <w:rsid w:val="008F52DC"/>
    <w:rsid w:val="008F598C"/>
    <w:rsid w:val="008F5ED3"/>
    <w:rsid w:val="008F645A"/>
    <w:rsid w:val="008F6784"/>
    <w:rsid w:val="008F6823"/>
    <w:rsid w:val="008F686C"/>
    <w:rsid w:val="008F6986"/>
    <w:rsid w:val="008F6A16"/>
    <w:rsid w:val="008F6AD9"/>
    <w:rsid w:val="008F6BCD"/>
    <w:rsid w:val="008F6C8B"/>
    <w:rsid w:val="008F76CE"/>
    <w:rsid w:val="008F7E4C"/>
    <w:rsid w:val="00900BB6"/>
    <w:rsid w:val="00900EC9"/>
    <w:rsid w:val="00900ED7"/>
    <w:rsid w:val="0090105E"/>
    <w:rsid w:val="00901491"/>
    <w:rsid w:val="009014F4"/>
    <w:rsid w:val="00901595"/>
    <w:rsid w:val="009015EA"/>
    <w:rsid w:val="009016FD"/>
    <w:rsid w:val="00901C0D"/>
    <w:rsid w:val="00901CBC"/>
    <w:rsid w:val="00902178"/>
    <w:rsid w:val="0090218A"/>
    <w:rsid w:val="00902194"/>
    <w:rsid w:val="0090230C"/>
    <w:rsid w:val="009028A1"/>
    <w:rsid w:val="009029B8"/>
    <w:rsid w:val="00902B68"/>
    <w:rsid w:val="00902F87"/>
    <w:rsid w:val="00903215"/>
    <w:rsid w:val="009033CC"/>
    <w:rsid w:val="00903809"/>
    <w:rsid w:val="00903821"/>
    <w:rsid w:val="00903A76"/>
    <w:rsid w:val="00903C46"/>
    <w:rsid w:val="00903DB6"/>
    <w:rsid w:val="00903F0D"/>
    <w:rsid w:val="009044FD"/>
    <w:rsid w:val="00904C60"/>
    <w:rsid w:val="00905104"/>
    <w:rsid w:val="009056F7"/>
    <w:rsid w:val="00906227"/>
    <w:rsid w:val="009062D6"/>
    <w:rsid w:val="0090658A"/>
    <w:rsid w:val="00906DAF"/>
    <w:rsid w:val="00907D5C"/>
    <w:rsid w:val="009104B1"/>
    <w:rsid w:val="009109FD"/>
    <w:rsid w:val="00910A71"/>
    <w:rsid w:val="00910D9B"/>
    <w:rsid w:val="0091135F"/>
    <w:rsid w:val="0091147C"/>
    <w:rsid w:val="00911609"/>
    <w:rsid w:val="0091177D"/>
    <w:rsid w:val="009118BC"/>
    <w:rsid w:val="00911BC7"/>
    <w:rsid w:val="009123C1"/>
    <w:rsid w:val="00912ADF"/>
    <w:rsid w:val="00912C25"/>
    <w:rsid w:val="00912C49"/>
    <w:rsid w:val="0091364E"/>
    <w:rsid w:val="00913C50"/>
    <w:rsid w:val="00913D35"/>
    <w:rsid w:val="00914300"/>
    <w:rsid w:val="009143FB"/>
    <w:rsid w:val="00914B45"/>
    <w:rsid w:val="00914D24"/>
    <w:rsid w:val="00915732"/>
    <w:rsid w:val="00915C91"/>
    <w:rsid w:val="00916088"/>
    <w:rsid w:val="00916982"/>
    <w:rsid w:val="00916E30"/>
    <w:rsid w:val="009170A1"/>
    <w:rsid w:val="0091746B"/>
    <w:rsid w:val="00920520"/>
    <w:rsid w:val="009205D3"/>
    <w:rsid w:val="00920626"/>
    <w:rsid w:val="00920642"/>
    <w:rsid w:val="00920AC5"/>
    <w:rsid w:val="00920EA5"/>
    <w:rsid w:val="00920ECD"/>
    <w:rsid w:val="00921647"/>
    <w:rsid w:val="009219AA"/>
    <w:rsid w:val="00921B2B"/>
    <w:rsid w:val="009220DF"/>
    <w:rsid w:val="009226D8"/>
    <w:rsid w:val="00922834"/>
    <w:rsid w:val="00922E74"/>
    <w:rsid w:val="00923143"/>
    <w:rsid w:val="00923277"/>
    <w:rsid w:val="009233CD"/>
    <w:rsid w:val="009234BB"/>
    <w:rsid w:val="0092360E"/>
    <w:rsid w:val="00923AEA"/>
    <w:rsid w:val="00923BB9"/>
    <w:rsid w:val="00923D02"/>
    <w:rsid w:val="00924575"/>
    <w:rsid w:val="009245A7"/>
    <w:rsid w:val="00924A10"/>
    <w:rsid w:val="00924C14"/>
    <w:rsid w:val="00924CCF"/>
    <w:rsid w:val="00924E05"/>
    <w:rsid w:val="009255FA"/>
    <w:rsid w:val="00925706"/>
    <w:rsid w:val="00925D6D"/>
    <w:rsid w:val="00925DF6"/>
    <w:rsid w:val="00925F7F"/>
    <w:rsid w:val="00926189"/>
    <w:rsid w:val="00926458"/>
    <w:rsid w:val="009264F0"/>
    <w:rsid w:val="00926586"/>
    <w:rsid w:val="00926802"/>
    <w:rsid w:val="00926CA8"/>
    <w:rsid w:val="00926ED5"/>
    <w:rsid w:val="009272E3"/>
    <w:rsid w:val="0092775D"/>
    <w:rsid w:val="0092778C"/>
    <w:rsid w:val="00927B58"/>
    <w:rsid w:val="00930079"/>
    <w:rsid w:val="009300B9"/>
    <w:rsid w:val="0093067B"/>
    <w:rsid w:val="00930702"/>
    <w:rsid w:val="00930D3D"/>
    <w:rsid w:val="00931567"/>
    <w:rsid w:val="00931A13"/>
    <w:rsid w:val="00932095"/>
    <w:rsid w:val="009321EF"/>
    <w:rsid w:val="0093242F"/>
    <w:rsid w:val="0093261D"/>
    <w:rsid w:val="00932831"/>
    <w:rsid w:val="00932968"/>
    <w:rsid w:val="00932A9F"/>
    <w:rsid w:val="00932CF3"/>
    <w:rsid w:val="00932E92"/>
    <w:rsid w:val="0093343E"/>
    <w:rsid w:val="009334A1"/>
    <w:rsid w:val="00933902"/>
    <w:rsid w:val="00933CED"/>
    <w:rsid w:val="00933D30"/>
    <w:rsid w:val="009343B0"/>
    <w:rsid w:val="009344ED"/>
    <w:rsid w:val="00934604"/>
    <w:rsid w:val="00934BC0"/>
    <w:rsid w:val="00934EFF"/>
    <w:rsid w:val="00935386"/>
    <w:rsid w:val="009354F9"/>
    <w:rsid w:val="00935859"/>
    <w:rsid w:val="009361D1"/>
    <w:rsid w:val="00936425"/>
    <w:rsid w:val="009365B5"/>
    <w:rsid w:val="0093687F"/>
    <w:rsid w:val="0093695B"/>
    <w:rsid w:val="00936BEC"/>
    <w:rsid w:val="0093715B"/>
    <w:rsid w:val="00937499"/>
    <w:rsid w:val="00937DB3"/>
    <w:rsid w:val="00937FA6"/>
    <w:rsid w:val="0094005E"/>
    <w:rsid w:val="0094038D"/>
    <w:rsid w:val="00940E48"/>
    <w:rsid w:val="00940E5A"/>
    <w:rsid w:val="0094107E"/>
    <w:rsid w:val="0094140D"/>
    <w:rsid w:val="0094196F"/>
    <w:rsid w:val="00941AF4"/>
    <w:rsid w:val="00941B9E"/>
    <w:rsid w:val="0094239C"/>
    <w:rsid w:val="009425BF"/>
    <w:rsid w:val="009427DA"/>
    <w:rsid w:val="00942828"/>
    <w:rsid w:val="00942ADB"/>
    <w:rsid w:val="00942B88"/>
    <w:rsid w:val="00942EA3"/>
    <w:rsid w:val="00942EA9"/>
    <w:rsid w:val="009430BE"/>
    <w:rsid w:val="00943696"/>
    <w:rsid w:val="00943B42"/>
    <w:rsid w:val="00943BED"/>
    <w:rsid w:val="00943D57"/>
    <w:rsid w:val="00943DD6"/>
    <w:rsid w:val="00944318"/>
    <w:rsid w:val="00944319"/>
    <w:rsid w:val="00945330"/>
    <w:rsid w:val="009457AC"/>
    <w:rsid w:val="00945B4B"/>
    <w:rsid w:val="00945B53"/>
    <w:rsid w:val="00946257"/>
    <w:rsid w:val="0094642C"/>
    <w:rsid w:val="00946944"/>
    <w:rsid w:val="009469CC"/>
    <w:rsid w:val="00946B0C"/>
    <w:rsid w:val="00946CE4"/>
    <w:rsid w:val="00946E1F"/>
    <w:rsid w:val="00946FAD"/>
    <w:rsid w:val="009473B9"/>
    <w:rsid w:val="009503F4"/>
    <w:rsid w:val="00950415"/>
    <w:rsid w:val="009504E2"/>
    <w:rsid w:val="009505B6"/>
    <w:rsid w:val="0095078A"/>
    <w:rsid w:val="00950964"/>
    <w:rsid w:val="00950A1F"/>
    <w:rsid w:val="00950D34"/>
    <w:rsid w:val="00950D58"/>
    <w:rsid w:val="00950F15"/>
    <w:rsid w:val="00950FEB"/>
    <w:rsid w:val="00951043"/>
    <w:rsid w:val="0095109D"/>
    <w:rsid w:val="0095115A"/>
    <w:rsid w:val="0095139B"/>
    <w:rsid w:val="0095159D"/>
    <w:rsid w:val="00951717"/>
    <w:rsid w:val="00951725"/>
    <w:rsid w:val="0095196F"/>
    <w:rsid w:val="00951C52"/>
    <w:rsid w:val="009523CE"/>
    <w:rsid w:val="0095372E"/>
    <w:rsid w:val="00953F29"/>
    <w:rsid w:val="00953F4C"/>
    <w:rsid w:val="00954A4D"/>
    <w:rsid w:val="00954B0A"/>
    <w:rsid w:val="009551F8"/>
    <w:rsid w:val="0095576E"/>
    <w:rsid w:val="00955871"/>
    <w:rsid w:val="00955B59"/>
    <w:rsid w:val="009563A3"/>
    <w:rsid w:val="00956630"/>
    <w:rsid w:val="0095699B"/>
    <w:rsid w:val="00956A83"/>
    <w:rsid w:val="00956ECA"/>
    <w:rsid w:val="00957041"/>
    <w:rsid w:val="00957AA3"/>
    <w:rsid w:val="00957C78"/>
    <w:rsid w:val="00957F64"/>
    <w:rsid w:val="0096044A"/>
    <w:rsid w:val="00960C1A"/>
    <w:rsid w:val="00960F73"/>
    <w:rsid w:val="009611B8"/>
    <w:rsid w:val="0096196E"/>
    <w:rsid w:val="00961C16"/>
    <w:rsid w:val="00961D84"/>
    <w:rsid w:val="00961F34"/>
    <w:rsid w:val="00962504"/>
    <w:rsid w:val="0096260F"/>
    <w:rsid w:val="0096266E"/>
    <w:rsid w:val="009626C2"/>
    <w:rsid w:val="009629BB"/>
    <w:rsid w:val="00962C49"/>
    <w:rsid w:val="00962FFF"/>
    <w:rsid w:val="00963062"/>
    <w:rsid w:val="00963A9D"/>
    <w:rsid w:val="0096417C"/>
    <w:rsid w:val="0096472A"/>
    <w:rsid w:val="00964817"/>
    <w:rsid w:val="009650B4"/>
    <w:rsid w:val="0096549D"/>
    <w:rsid w:val="009656C2"/>
    <w:rsid w:val="00965B6E"/>
    <w:rsid w:val="00965DD2"/>
    <w:rsid w:val="00967401"/>
    <w:rsid w:val="00967632"/>
    <w:rsid w:val="00967775"/>
    <w:rsid w:val="009701A2"/>
    <w:rsid w:val="0097058E"/>
    <w:rsid w:val="00970629"/>
    <w:rsid w:val="009708E8"/>
    <w:rsid w:val="009711F5"/>
    <w:rsid w:val="0097131A"/>
    <w:rsid w:val="00971613"/>
    <w:rsid w:val="009717EF"/>
    <w:rsid w:val="0097180E"/>
    <w:rsid w:val="00971E43"/>
    <w:rsid w:val="00971E62"/>
    <w:rsid w:val="00972126"/>
    <w:rsid w:val="00972289"/>
    <w:rsid w:val="009729A5"/>
    <w:rsid w:val="009729E7"/>
    <w:rsid w:val="00972A82"/>
    <w:rsid w:val="00973462"/>
    <w:rsid w:val="0097358E"/>
    <w:rsid w:val="009735A6"/>
    <w:rsid w:val="00973868"/>
    <w:rsid w:val="0097386C"/>
    <w:rsid w:val="00973A71"/>
    <w:rsid w:val="009740EF"/>
    <w:rsid w:val="00974365"/>
    <w:rsid w:val="009748AA"/>
    <w:rsid w:val="00975666"/>
    <w:rsid w:val="00975D6E"/>
    <w:rsid w:val="00975E64"/>
    <w:rsid w:val="009763FB"/>
    <w:rsid w:val="00976B29"/>
    <w:rsid w:val="00976BF3"/>
    <w:rsid w:val="00976CB0"/>
    <w:rsid w:val="00976D03"/>
    <w:rsid w:val="00977159"/>
    <w:rsid w:val="009778B6"/>
    <w:rsid w:val="00977A6C"/>
    <w:rsid w:val="00980507"/>
    <w:rsid w:val="009805EB"/>
    <w:rsid w:val="009809A3"/>
    <w:rsid w:val="00980CC1"/>
    <w:rsid w:val="00980D9D"/>
    <w:rsid w:val="009813DA"/>
    <w:rsid w:val="00981537"/>
    <w:rsid w:val="00982099"/>
    <w:rsid w:val="00982673"/>
    <w:rsid w:val="009828BE"/>
    <w:rsid w:val="0098292A"/>
    <w:rsid w:val="009831D7"/>
    <w:rsid w:val="00983334"/>
    <w:rsid w:val="00983445"/>
    <w:rsid w:val="00983543"/>
    <w:rsid w:val="009836EC"/>
    <w:rsid w:val="00983ABB"/>
    <w:rsid w:val="009843C9"/>
    <w:rsid w:val="009848FD"/>
    <w:rsid w:val="0098538E"/>
    <w:rsid w:val="00985711"/>
    <w:rsid w:val="00985B1A"/>
    <w:rsid w:val="00985B49"/>
    <w:rsid w:val="00985D41"/>
    <w:rsid w:val="00985D81"/>
    <w:rsid w:val="00985EAE"/>
    <w:rsid w:val="0098647B"/>
    <w:rsid w:val="009864E6"/>
    <w:rsid w:val="009869E4"/>
    <w:rsid w:val="0098710A"/>
    <w:rsid w:val="00987214"/>
    <w:rsid w:val="009875DC"/>
    <w:rsid w:val="009877A1"/>
    <w:rsid w:val="00987B85"/>
    <w:rsid w:val="00990154"/>
    <w:rsid w:val="00990417"/>
    <w:rsid w:val="0099041E"/>
    <w:rsid w:val="00990C04"/>
    <w:rsid w:val="00990CF1"/>
    <w:rsid w:val="00990DEE"/>
    <w:rsid w:val="00991775"/>
    <w:rsid w:val="009922A8"/>
    <w:rsid w:val="009926BD"/>
    <w:rsid w:val="00992929"/>
    <w:rsid w:val="00992B1E"/>
    <w:rsid w:val="00992E74"/>
    <w:rsid w:val="00992F40"/>
    <w:rsid w:val="00993037"/>
    <w:rsid w:val="00993133"/>
    <w:rsid w:val="00993347"/>
    <w:rsid w:val="00993573"/>
    <w:rsid w:val="009939A8"/>
    <w:rsid w:val="00993A47"/>
    <w:rsid w:val="00993AFB"/>
    <w:rsid w:val="00993CD2"/>
    <w:rsid w:val="00993D63"/>
    <w:rsid w:val="009948DA"/>
    <w:rsid w:val="00994A2F"/>
    <w:rsid w:val="00994B5D"/>
    <w:rsid w:val="00994B86"/>
    <w:rsid w:val="009955ED"/>
    <w:rsid w:val="0099588B"/>
    <w:rsid w:val="00995B37"/>
    <w:rsid w:val="00995B3E"/>
    <w:rsid w:val="00995F6E"/>
    <w:rsid w:val="009967F6"/>
    <w:rsid w:val="00996C43"/>
    <w:rsid w:val="00996C7B"/>
    <w:rsid w:val="00996E9C"/>
    <w:rsid w:val="00997F37"/>
    <w:rsid w:val="009A02FE"/>
    <w:rsid w:val="009A1B92"/>
    <w:rsid w:val="009A1C67"/>
    <w:rsid w:val="009A1D03"/>
    <w:rsid w:val="009A1ED0"/>
    <w:rsid w:val="009A2B27"/>
    <w:rsid w:val="009A2D5F"/>
    <w:rsid w:val="009A2FB8"/>
    <w:rsid w:val="009A331A"/>
    <w:rsid w:val="009A37B3"/>
    <w:rsid w:val="009A3B6E"/>
    <w:rsid w:val="009A3B8A"/>
    <w:rsid w:val="009A40F9"/>
    <w:rsid w:val="009A413C"/>
    <w:rsid w:val="009A422D"/>
    <w:rsid w:val="009A42BD"/>
    <w:rsid w:val="009A45DA"/>
    <w:rsid w:val="009A4D13"/>
    <w:rsid w:val="009A534D"/>
    <w:rsid w:val="009A5C28"/>
    <w:rsid w:val="009A6082"/>
    <w:rsid w:val="009A62D4"/>
    <w:rsid w:val="009A640B"/>
    <w:rsid w:val="009A6D43"/>
    <w:rsid w:val="009A715C"/>
    <w:rsid w:val="009A7A47"/>
    <w:rsid w:val="009A7D00"/>
    <w:rsid w:val="009A7E04"/>
    <w:rsid w:val="009B0494"/>
    <w:rsid w:val="009B1215"/>
    <w:rsid w:val="009B128F"/>
    <w:rsid w:val="009B18C4"/>
    <w:rsid w:val="009B1A53"/>
    <w:rsid w:val="009B1D2B"/>
    <w:rsid w:val="009B1F36"/>
    <w:rsid w:val="009B21F6"/>
    <w:rsid w:val="009B2219"/>
    <w:rsid w:val="009B2375"/>
    <w:rsid w:val="009B2560"/>
    <w:rsid w:val="009B262A"/>
    <w:rsid w:val="009B29D5"/>
    <w:rsid w:val="009B2AF7"/>
    <w:rsid w:val="009B2B95"/>
    <w:rsid w:val="009B2DF8"/>
    <w:rsid w:val="009B2F04"/>
    <w:rsid w:val="009B35CB"/>
    <w:rsid w:val="009B397F"/>
    <w:rsid w:val="009B3F2E"/>
    <w:rsid w:val="009B4359"/>
    <w:rsid w:val="009B4425"/>
    <w:rsid w:val="009B445B"/>
    <w:rsid w:val="009B4521"/>
    <w:rsid w:val="009B4E4E"/>
    <w:rsid w:val="009B4EA0"/>
    <w:rsid w:val="009B5545"/>
    <w:rsid w:val="009B5DA8"/>
    <w:rsid w:val="009B5E49"/>
    <w:rsid w:val="009B5F5B"/>
    <w:rsid w:val="009B6DDA"/>
    <w:rsid w:val="009B72F9"/>
    <w:rsid w:val="009B77A7"/>
    <w:rsid w:val="009C034F"/>
    <w:rsid w:val="009C091F"/>
    <w:rsid w:val="009C095C"/>
    <w:rsid w:val="009C099F"/>
    <w:rsid w:val="009C0EB0"/>
    <w:rsid w:val="009C0EE1"/>
    <w:rsid w:val="009C0F68"/>
    <w:rsid w:val="009C0FD3"/>
    <w:rsid w:val="009C2553"/>
    <w:rsid w:val="009C263A"/>
    <w:rsid w:val="009C2700"/>
    <w:rsid w:val="009C2E2F"/>
    <w:rsid w:val="009C341F"/>
    <w:rsid w:val="009C347A"/>
    <w:rsid w:val="009C34F0"/>
    <w:rsid w:val="009C3A01"/>
    <w:rsid w:val="009C3CF7"/>
    <w:rsid w:val="009C49B7"/>
    <w:rsid w:val="009C4A98"/>
    <w:rsid w:val="009C4C04"/>
    <w:rsid w:val="009C50E8"/>
    <w:rsid w:val="009C56C6"/>
    <w:rsid w:val="009C570A"/>
    <w:rsid w:val="009C59B3"/>
    <w:rsid w:val="009C5ACD"/>
    <w:rsid w:val="009C6612"/>
    <w:rsid w:val="009C6BFB"/>
    <w:rsid w:val="009C6C14"/>
    <w:rsid w:val="009C6C2F"/>
    <w:rsid w:val="009C6C89"/>
    <w:rsid w:val="009C6FD0"/>
    <w:rsid w:val="009C6FFE"/>
    <w:rsid w:val="009C70C2"/>
    <w:rsid w:val="009C72C0"/>
    <w:rsid w:val="009C78FF"/>
    <w:rsid w:val="009D06C6"/>
    <w:rsid w:val="009D11A7"/>
    <w:rsid w:val="009D12A9"/>
    <w:rsid w:val="009D1785"/>
    <w:rsid w:val="009D19B4"/>
    <w:rsid w:val="009D1AF8"/>
    <w:rsid w:val="009D1EAC"/>
    <w:rsid w:val="009D1F0A"/>
    <w:rsid w:val="009D20E4"/>
    <w:rsid w:val="009D251D"/>
    <w:rsid w:val="009D256D"/>
    <w:rsid w:val="009D2650"/>
    <w:rsid w:val="009D2654"/>
    <w:rsid w:val="009D2E69"/>
    <w:rsid w:val="009D33E5"/>
    <w:rsid w:val="009D36FD"/>
    <w:rsid w:val="009D3A89"/>
    <w:rsid w:val="009D3E37"/>
    <w:rsid w:val="009D4136"/>
    <w:rsid w:val="009D446B"/>
    <w:rsid w:val="009D4634"/>
    <w:rsid w:val="009D4DC5"/>
    <w:rsid w:val="009D5326"/>
    <w:rsid w:val="009D5485"/>
    <w:rsid w:val="009D5A93"/>
    <w:rsid w:val="009D5E1B"/>
    <w:rsid w:val="009D6196"/>
    <w:rsid w:val="009D6249"/>
    <w:rsid w:val="009D64C3"/>
    <w:rsid w:val="009D6532"/>
    <w:rsid w:val="009D65A9"/>
    <w:rsid w:val="009D6BAD"/>
    <w:rsid w:val="009D7BDD"/>
    <w:rsid w:val="009D7BF1"/>
    <w:rsid w:val="009D7C60"/>
    <w:rsid w:val="009D7DB5"/>
    <w:rsid w:val="009E03A6"/>
    <w:rsid w:val="009E09DE"/>
    <w:rsid w:val="009E1122"/>
    <w:rsid w:val="009E1125"/>
    <w:rsid w:val="009E12D6"/>
    <w:rsid w:val="009E16EE"/>
    <w:rsid w:val="009E1DE1"/>
    <w:rsid w:val="009E1E33"/>
    <w:rsid w:val="009E20F7"/>
    <w:rsid w:val="009E22C7"/>
    <w:rsid w:val="009E234B"/>
    <w:rsid w:val="009E2CB3"/>
    <w:rsid w:val="009E32A9"/>
    <w:rsid w:val="009E34AE"/>
    <w:rsid w:val="009E3BB5"/>
    <w:rsid w:val="009E4743"/>
    <w:rsid w:val="009E49A5"/>
    <w:rsid w:val="009E49D8"/>
    <w:rsid w:val="009E4AD9"/>
    <w:rsid w:val="009E4BBC"/>
    <w:rsid w:val="009E4F10"/>
    <w:rsid w:val="009E5950"/>
    <w:rsid w:val="009E59CA"/>
    <w:rsid w:val="009E5A83"/>
    <w:rsid w:val="009E5B35"/>
    <w:rsid w:val="009E5B6E"/>
    <w:rsid w:val="009E60A7"/>
    <w:rsid w:val="009E63C4"/>
    <w:rsid w:val="009E660E"/>
    <w:rsid w:val="009E6677"/>
    <w:rsid w:val="009E6807"/>
    <w:rsid w:val="009E6B5D"/>
    <w:rsid w:val="009E6FFB"/>
    <w:rsid w:val="009E76E6"/>
    <w:rsid w:val="009E7AF9"/>
    <w:rsid w:val="009E7BF5"/>
    <w:rsid w:val="009E7C4D"/>
    <w:rsid w:val="009E7C77"/>
    <w:rsid w:val="009E7CED"/>
    <w:rsid w:val="009F07B9"/>
    <w:rsid w:val="009F0B4B"/>
    <w:rsid w:val="009F0CD1"/>
    <w:rsid w:val="009F0F28"/>
    <w:rsid w:val="009F1082"/>
    <w:rsid w:val="009F1269"/>
    <w:rsid w:val="009F1DD3"/>
    <w:rsid w:val="009F2012"/>
    <w:rsid w:val="009F25A4"/>
    <w:rsid w:val="009F26FC"/>
    <w:rsid w:val="009F27BA"/>
    <w:rsid w:val="009F2955"/>
    <w:rsid w:val="009F2A15"/>
    <w:rsid w:val="009F396A"/>
    <w:rsid w:val="009F3990"/>
    <w:rsid w:val="009F3B01"/>
    <w:rsid w:val="009F3B3F"/>
    <w:rsid w:val="009F3CA3"/>
    <w:rsid w:val="009F4159"/>
    <w:rsid w:val="009F45DB"/>
    <w:rsid w:val="009F469D"/>
    <w:rsid w:val="009F4744"/>
    <w:rsid w:val="009F4A2D"/>
    <w:rsid w:val="009F4F8B"/>
    <w:rsid w:val="009F521E"/>
    <w:rsid w:val="009F5385"/>
    <w:rsid w:val="009F5B79"/>
    <w:rsid w:val="009F5F20"/>
    <w:rsid w:val="009F5FD8"/>
    <w:rsid w:val="009F61F8"/>
    <w:rsid w:val="009F61FB"/>
    <w:rsid w:val="009F62F4"/>
    <w:rsid w:val="009F6409"/>
    <w:rsid w:val="009F66AC"/>
    <w:rsid w:val="009F6771"/>
    <w:rsid w:val="009F67D2"/>
    <w:rsid w:val="009F695B"/>
    <w:rsid w:val="009F6A2A"/>
    <w:rsid w:val="009F6C53"/>
    <w:rsid w:val="009F6E90"/>
    <w:rsid w:val="009F6F81"/>
    <w:rsid w:val="009F709A"/>
    <w:rsid w:val="009F7436"/>
    <w:rsid w:val="009F77F5"/>
    <w:rsid w:val="009F7835"/>
    <w:rsid w:val="009F7857"/>
    <w:rsid w:val="00A003C6"/>
    <w:rsid w:val="00A0065B"/>
    <w:rsid w:val="00A0072D"/>
    <w:rsid w:val="00A00825"/>
    <w:rsid w:val="00A00C25"/>
    <w:rsid w:val="00A00CF5"/>
    <w:rsid w:val="00A00F3A"/>
    <w:rsid w:val="00A01022"/>
    <w:rsid w:val="00A01233"/>
    <w:rsid w:val="00A0142E"/>
    <w:rsid w:val="00A0171F"/>
    <w:rsid w:val="00A0193F"/>
    <w:rsid w:val="00A0197F"/>
    <w:rsid w:val="00A01F5F"/>
    <w:rsid w:val="00A01FE1"/>
    <w:rsid w:val="00A021E8"/>
    <w:rsid w:val="00A024BC"/>
    <w:rsid w:val="00A0286D"/>
    <w:rsid w:val="00A02B9D"/>
    <w:rsid w:val="00A02DA6"/>
    <w:rsid w:val="00A02E2F"/>
    <w:rsid w:val="00A02E5A"/>
    <w:rsid w:val="00A02FDB"/>
    <w:rsid w:val="00A034F5"/>
    <w:rsid w:val="00A0355E"/>
    <w:rsid w:val="00A03795"/>
    <w:rsid w:val="00A03B9C"/>
    <w:rsid w:val="00A03F50"/>
    <w:rsid w:val="00A0483E"/>
    <w:rsid w:val="00A048DF"/>
    <w:rsid w:val="00A04BB8"/>
    <w:rsid w:val="00A0513C"/>
    <w:rsid w:val="00A05EC8"/>
    <w:rsid w:val="00A0601C"/>
    <w:rsid w:val="00A061DC"/>
    <w:rsid w:val="00A063DE"/>
    <w:rsid w:val="00A06AFF"/>
    <w:rsid w:val="00A06E25"/>
    <w:rsid w:val="00A06E91"/>
    <w:rsid w:val="00A06F8B"/>
    <w:rsid w:val="00A07211"/>
    <w:rsid w:val="00A072BA"/>
    <w:rsid w:val="00A074C1"/>
    <w:rsid w:val="00A07630"/>
    <w:rsid w:val="00A0786D"/>
    <w:rsid w:val="00A07DA7"/>
    <w:rsid w:val="00A104C8"/>
    <w:rsid w:val="00A10BE5"/>
    <w:rsid w:val="00A10D86"/>
    <w:rsid w:val="00A111D2"/>
    <w:rsid w:val="00A112A3"/>
    <w:rsid w:val="00A12004"/>
    <w:rsid w:val="00A120BE"/>
    <w:rsid w:val="00A121E0"/>
    <w:rsid w:val="00A1224B"/>
    <w:rsid w:val="00A12AFC"/>
    <w:rsid w:val="00A12BA7"/>
    <w:rsid w:val="00A12E50"/>
    <w:rsid w:val="00A12F77"/>
    <w:rsid w:val="00A130C8"/>
    <w:rsid w:val="00A13188"/>
    <w:rsid w:val="00A13280"/>
    <w:rsid w:val="00A13301"/>
    <w:rsid w:val="00A13517"/>
    <w:rsid w:val="00A13AFB"/>
    <w:rsid w:val="00A14045"/>
    <w:rsid w:val="00A14415"/>
    <w:rsid w:val="00A14CA2"/>
    <w:rsid w:val="00A14CED"/>
    <w:rsid w:val="00A15332"/>
    <w:rsid w:val="00A154EE"/>
    <w:rsid w:val="00A1560D"/>
    <w:rsid w:val="00A1583A"/>
    <w:rsid w:val="00A15AEA"/>
    <w:rsid w:val="00A15BEC"/>
    <w:rsid w:val="00A16189"/>
    <w:rsid w:val="00A161DD"/>
    <w:rsid w:val="00A162FA"/>
    <w:rsid w:val="00A16A8E"/>
    <w:rsid w:val="00A16BDC"/>
    <w:rsid w:val="00A17525"/>
    <w:rsid w:val="00A1783B"/>
    <w:rsid w:val="00A17D08"/>
    <w:rsid w:val="00A20103"/>
    <w:rsid w:val="00A203FB"/>
    <w:rsid w:val="00A20509"/>
    <w:rsid w:val="00A20B0F"/>
    <w:rsid w:val="00A211B5"/>
    <w:rsid w:val="00A219EB"/>
    <w:rsid w:val="00A21F1D"/>
    <w:rsid w:val="00A22046"/>
    <w:rsid w:val="00A2207D"/>
    <w:rsid w:val="00A2225E"/>
    <w:rsid w:val="00A2239F"/>
    <w:rsid w:val="00A2268D"/>
    <w:rsid w:val="00A228FC"/>
    <w:rsid w:val="00A233B9"/>
    <w:rsid w:val="00A23588"/>
    <w:rsid w:val="00A23967"/>
    <w:rsid w:val="00A23AD6"/>
    <w:rsid w:val="00A23DB2"/>
    <w:rsid w:val="00A2466F"/>
    <w:rsid w:val="00A24D3C"/>
    <w:rsid w:val="00A25A55"/>
    <w:rsid w:val="00A25C8E"/>
    <w:rsid w:val="00A25C96"/>
    <w:rsid w:val="00A2692C"/>
    <w:rsid w:val="00A26967"/>
    <w:rsid w:val="00A26990"/>
    <w:rsid w:val="00A26CAD"/>
    <w:rsid w:val="00A26D9F"/>
    <w:rsid w:val="00A26F7F"/>
    <w:rsid w:val="00A272D6"/>
    <w:rsid w:val="00A274A8"/>
    <w:rsid w:val="00A275B3"/>
    <w:rsid w:val="00A3043B"/>
    <w:rsid w:val="00A3044A"/>
    <w:rsid w:val="00A30A28"/>
    <w:rsid w:val="00A31293"/>
    <w:rsid w:val="00A3178C"/>
    <w:rsid w:val="00A318C1"/>
    <w:rsid w:val="00A319EA"/>
    <w:rsid w:val="00A31BAD"/>
    <w:rsid w:val="00A31BEB"/>
    <w:rsid w:val="00A31C8F"/>
    <w:rsid w:val="00A32AE3"/>
    <w:rsid w:val="00A32E7F"/>
    <w:rsid w:val="00A32E92"/>
    <w:rsid w:val="00A32FBB"/>
    <w:rsid w:val="00A3304E"/>
    <w:rsid w:val="00A3314F"/>
    <w:rsid w:val="00A33423"/>
    <w:rsid w:val="00A334D0"/>
    <w:rsid w:val="00A33B25"/>
    <w:rsid w:val="00A33C9F"/>
    <w:rsid w:val="00A33E0D"/>
    <w:rsid w:val="00A34529"/>
    <w:rsid w:val="00A349DA"/>
    <w:rsid w:val="00A34B70"/>
    <w:rsid w:val="00A34CB5"/>
    <w:rsid w:val="00A352D5"/>
    <w:rsid w:val="00A3542A"/>
    <w:rsid w:val="00A355EB"/>
    <w:rsid w:val="00A35C6F"/>
    <w:rsid w:val="00A35CA2"/>
    <w:rsid w:val="00A360C9"/>
    <w:rsid w:val="00A36A93"/>
    <w:rsid w:val="00A37332"/>
    <w:rsid w:val="00A3769E"/>
    <w:rsid w:val="00A378A7"/>
    <w:rsid w:val="00A37940"/>
    <w:rsid w:val="00A37A53"/>
    <w:rsid w:val="00A37CDC"/>
    <w:rsid w:val="00A4029D"/>
    <w:rsid w:val="00A402E6"/>
    <w:rsid w:val="00A4039D"/>
    <w:rsid w:val="00A408C5"/>
    <w:rsid w:val="00A40BAB"/>
    <w:rsid w:val="00A40F41"/>
    <w:rsid w:val="00A40FBF"/>
    <w:rsid w:val="00A40FE9"/>
    <w:rsid w:val="00A41109"/>
    <w:rsid w:val="00A41248"/>
    <w:rsid w:val="00A416F8"/>
    <w:rsid w:val="00A41F28"/>
    <w:rsid w:val="00A42114"/>
    <w:rsid w:val="00A42C3D"/>
    <w:rsid w:val="00A4357A"/>
    <w:rsid w:val="00A43821"/>
    <w:rsid w:val="00A43A8F"/>
    <w:rsid w:val="00A43AD8"/>
    <w:rsid w:val="00A43D46"/>
    <w:rsid w:val="00A44321"/>
    <w:rsid w:val="00A4474D"/>
    <w:rsid w:val="00A448BE"/>
    <w:rsid w:val="00A44F4E"/>
    <w:rsid w:val="00A44FAE"/>
    <w:rsid w:val="00A450B9"/>
    <w:rsid w:val="00A455BA"/>
    <w:rsid w:val="00A456C6"/>
    <w:rsid w:val="00A457F2"/>
    <w:rsid w:val="00A45C19"/>
    <w:rsid w:val="00A45D27"/>
    <w:rsid w:val="00A462CB"/>
    <w:rsid w:val="00A46461"/>
    <w:rsid w:val="00A466C2"/>
    <w:rsid w:val="00A4673F"/>
    <w:rsid w:val="00A4681B"/>
    <w:rsid w:val="00A46947"/>
    <w:rsid w:val="00A46B7F"/>
    <w:rsid w:val="00A46C86"/>
    <w:rsid w:val="00A470D1"/>
    <w:rsid w:val="00A47555"/>
    <w:rsid w:val="00A47CC4"/>
    <w:rsid w:val="00A47CEC"/>
    <w:rsid w:val="00A47DA4"/>
    <w:rsid w:val="00A47E70"/>
    <w:rsid w:val="00A5047F"/>
    <w:rsid w:val="00A50A99"/>
    <w:rsid w:val="00A51699"/>
    <w:rsid w:val="00A51DB5"/>
    <w:rsid w:val="00A51F1F"/>
    <w:rsid w:val="00A52186"/>
    <w:rsid w:val="00A522A7"/>
    <w:rsid w:val="00A526E2"/>
    <w:rsid w:val="00A52C2A"/>
    <w:rsid w:val="00A52F5E"/>
    <w:rsid w:val="00A5337F"/>
    <w:rsid w:val="00A533BD"/>
    <w:rsid w:val="00A537A4"/>
    <w:rsid w:val="00A537AD"/>
    <w:rsid w:val="00A538A7"/>
    <w:rsid w:val="00A53AB7"/>
    <w:rsid w:val="00A53B4E"/>
    <w:rsid w:val="00A53BFA"/>
    <w:rsid w:val="00A5442F"/>
    <w:rsid w:val="00A5446B"/>
    <w:rsid w:val="00A54694"/>
    <w:rsid w:val="00A5469D"/>
    <w:rsid w:val="00A548CA"/>
    <w:rsid w:val="00A54D8A"/>
    <w:rsid w:val="00A54E95"/>
    <w:rsid w:val="00A55001"/>
    <w:rsid w:val="00A5579D"/>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717"/>
    <w:rsid w:val="00A6149D"/>
    <w:rsid w:val="00A614F5"/>
    <w:rsid w:val="00A61E31"/>
    <w:rsid w:val="00A61F34"/>
    <w:rsid w:val="00A62154"/>
    <w:rsid w:val="00A62A80"/>
    <w:rsid w:val="00A63258"/>
    <w:rsid w:val="00A6325D"/>
    <w:rsid w:val="00A63A7A"/>
    <w:rsid w:val="00A63AB4"/>
    <w:rsid w:val="00A63E76"/>
    <w:rsid w:val="00A63F3B"/>
    <w:rsid w:val="00A64254"/>
    <w:rsid w:val="00A64306"/>
    <w:rsid w:val="00A64BBB"/>
    <w:rsid w:val="00A64CEE"/>
    <w:rsid w:val="00A64E3D"/>
    <w:rsid w:val="00A64F8E"/>
    <w:rsid w:val="00A651D3"/>
    <w:rsid w:val="00A654CF"/>
    <w:rsid w:val="00A65681"/>
    <w:rsid w:val="00A65AF5"/>
    <w:rsid w:val="00A65B59"/>
    <w:rsid w:val="00A660CE"/>
    <w:rsid w:val="00A668F9"/>
    <w:rsid w:val="00A66B44"/>
    <w:rsid w:val="00A66D47"/>
    <w:rsid w:val="00A66F3A"/>
    <w:rsid w:val="00A672F7"/>
    <w:rsid w:val="00A674BD"/>
    <w:rsid w:val="00A676AC"/>
    <w:rsid w:val="00A67960"/>
    <w:rsid w:val="00A7022C"/>
    <w:rsid w:val="00A70954"/>
    <w:rsid w:val="00A70A59"/>
    <w:rsid w:val="00A71015"/>
    <w:rsid w:val="00A71248"/>
    <w:rsid w:val="00A71708"/>
    <w:rsid w:val="00A718D6"/>
    <w:rsid w:val="00A71E96"/>
    <w:rsid w:val="00A7243B"/>
    <w:rsid w:val="00A7252D"/>
    <w:rsid w:val="00A728F6"/>
    <w:rsid w:val="00A72ADB"/>
    <w:rsid w:val="00A72E63"/>
    <w:rsid w:val="00A730A2"/>
    <w:rsid w:val="00A73B6C"/>
    <w:rsid w:val="00A73D48"/>
    <w:rsid w:val="00A73FD8"/>
    <w:rsid w:val="00A747B9"/>
    <w:rsid w:val="00A75482"/>
    <w:rsid w:val="00A755C2"/>
    <w:rsid w:val="00A75B9D"/>
    <w:rsid w:val="00A76342"/>
    <w:rsid w:val="00A76AC9"/>
    <w:rsid w:val="00A76CC3"/>
    <w:rsid w:val="00A76DBA"/>
    <w:rsid w:val="00A77962"/>
    <w:rsid w:val="00A77992"/>
    <w:rsid w:val="00A77C98"/>
    <w:rsid w:val="00A8007D"/>
    <w:rsid w:val="00A800AE"/>
    <w:rsid w:val="00A802AE"/>
    <w:rsid w:val="00A8048C"/>
    <w:rsid w:val="00A80667"/>
    <w:rsid w:val="00A809EF"/>
    <w:rsid w:val="00A80A35"/>
    <w:rsid w:val="00A80A5D"/>
    <w:rsid w:val="00A80C81"/>
    <w:rsid w:val="00A81313"/>
    <w:rsid w:val="00A81A0E"/>
    <w:rsid w:val="00A81C2D"/>
    <w:rsid w:val="00A81CB7"/>
    <w:rsid w:val="00A81D88"/>
    <w:rsid w:val="00A82088"/>
    <w:rsid w:val="00A8262F"/>
    <w:rsid w:val="00A82A8A"/>
    <w:rsid w:val="00A82EDF"/>
    <w:rsid w:val="00A832F8"/>
    <w:rsid w:val="00A833F4"/>
    <w:rsid w:val="00A83702"/>
    <w:rsid w:val="00A837D8"/>
    <w:rsid w:val="00A837F4"/>
    <w:rsid w:val="00A83B67"/>
    <w:rsid w:val="00A83E70"/>
    <w:rsid w:val="00A844D1"/>
    <w:rsid w:val="00A8457D"/>
    <w:rsid w:val="00A85312"/>
    <w:rsid w:val="00A85CBA"/>
    <w:rsid w:val="00A85CBC"/>
    <w:rsid w:val="00A85DAB"/>
    <w:rsid w:val="00A8659C"/>
    <w:rsid w:val="00A865ED"/>
    <w:rsid w:val="00A8662B"/>
    <w:rsid w:val="00A86796"/>
    <w:rsid w:val="00A8683F"/>
    <w:rsid w:val="00A86D36"/>
    <w:rsid w:val="00A86F6F"/>
    <w:rsid w:val="00A870FA"/>
    <w:rsid w:val="00A8764C"/>
    <w:rsid w:val="00A8798F"/>
    <w:rsid w:val="00A87F36"/>
    <w:rsid w:val="00A90254"/>
    <w:rsid w:val="00A902C4"/>
    <w:rsid w:val="00A90473"/>
    <w:rsid w:val="00A90602"/>
    <w:rsid w:val="00A9094D"/>
    <w:rsid w:val="00A9109C"/>
    <w:rsid w:val="00A916B8"/>
    <w:rsid w:val="00A91EBB"/>
    <w:rsid w:val="00A91EF6"/>
    <w:rsid w:val="00A92047"/>
    <w:rsid w:val="00A92D38"/>
    <w:rsid w:val="00A93190"/>
    <w:rsid w:val="00A93828"/>
    <w:rsid w:val="00A93D61"/>
    <w:rsid w:val="00A941E0"/>
    <w:rsid w:val="00A94AF1"/>
    <w:rsid w:val="00A94EEB"/>
    <w:rsid w:val="00A94FD3"/>
    <w:rsid w:val="00A95C4F"/>
    <w:rsid w:val="00A95D03"/>
    <w:rsid w:val="00A96204"/>
    <w:rsid w:val="00A96742"/>
    <w:rsid w:val="00A96B20"/>
    <w:rsid w:val="00A96BA2"/>
    <w:rsid w:val="00A977D3"/>
    <w:rsid w:val="00A9792B"/>
    <w:rsid w:val="00A97D62"/>
    <w:rsid w:val="00A97E57"/>
    <w:rsid w:val="00A97E80"/>
    <w:rsid w:val="00AA019D"/>
    <w:rsid w:val="00AA04CF"/>
    <w:rsid w:val="00AA0638"/>
    <w:rsid w:val="00AA0822"/>
    <w:rsid w:val="00AA0915"/>
    <w:rsid w:val="00AA09D5"/>
    <w:rsid w:val="00AA0AA9"/>
    <w:rsid w:val="00AA10F7"/>
    <w:rsid w:val="00AA1165"/>
    <w:rsid w:val="00AA1181"/>
    <w:rsid w:val="00AA131B"/>
    <w:rsid w:val="00AA1960"/>
    <w:rsid w:val="00AA1A47"/>
    <w:rsid w:val="00AA2115"/>
    <w:rsid w:val="00AA21C6"/>
    <w:rsid w:val="00AA21F5"/>
    <w:rsid w:val="00AA2258"/>
    <w:rsid w:val="00AA244F"/>
    <w:rsid w:val="00AA270D"/>
    <w:rsid w:val="00AA272A"/>
    <w:rsid w:val="00AA27B7"/>
    <w:rsid w:val="00AA294C"/>
    <w:rsid w:val="00AA2B7D"/>
    <w:rsid w:val="00AA2F81"/>
    <w:rsid w:val="00AA338D"/>
    <w:rsid w:val="00AA35A3"/>
    <w:rsid w:val="00AA3B17"/>
    <w:rsid w:val="00AA3BE0"/>
    <w:rsid w:val="00AA3F2B"/>
    <w:rsid w:val="00AA43E0"/>
    <w:rsid w:val="00AA4636"/>
    <w:rsid w:val="00AA4B26"/>
    <w:rsid w:val="00AA4C43"/>
    <w:rsid w:val="00AA509C"/>
    <w:rsid w:val="00AA51C5"/>
    <w:rsid w:val="00AA522F"/>
    <w:rsid w:val="00AA53AD"/>
    <w:rsid w:val="00AA58BE"/>
    <w:rsid w:val="00AA5ECA"/>
    <w:rsid w:val="00AA610D"/>
    <w:rsid w:val="00AA61EC"/>
    <w:rsid w:val="00AA6238"/>
    <w:rsid w:val="00AA62F3"/>
    <w:rsid w:val="00AA6EE5"/>
    <w:rsid w:val="00AA7267"/>
    <w:rsid w:val="00AA7522"/>
    <w:rsid w:val="00AA7C99"/>
    <w:rsid w:val="00AA7CD9"/>
    <w:rsid w:val="00AB0356"/>
    <w:rsid w:val="00AB06C9"/>
    <w:rsid w:val="00AB0850"/>
    <w:rsid w:val="00AB0999"/>
    <w:rsid w:val="00AB09B4"/>
    <w:rsid w:val="00AB0B0B"/>
    <w:rsid w:val="00AB116C"/>
    <w:rsid w:val="00AB15A9"/>
    <w:rsid w:val="00AB1B35"/>
    <w:rsid w:val="00AB1E46"/>
    <w:rsid w:val="00AB1EC5"/>
    <w:rsid w:val="00AB201F"/>
    <w:rsid w:val="00AB247D"/>
    <w:rsid w:val="00AB2584"/>
    <w:rsid w:val="00AB2A01"/>
    <w:rsid w:val="00AB2E13"/>
    <w:rsid w:val="00AB3151"/>
    <w:rsid w:val="00AB3783"/>
    <w:rsid w:val="00AB3913"/>
    <w:rsid w:val="00AB41A8"/>
    <w:rsid w:val="00AB4251"/>
    <w:rsid w:val="00AB4362"/>
    <w:rsid w:val="00AB48A0"/>
    <w:rsid w:val="00AB4BC9"/>
    <w:rsid w:val="00AB4DE6"/>
    <w:rsid w:val="00AB4E67"/>
    <w:rsid w:val="00AB4FAD"/>
    <w:rsid w:val="00AB5A2B"/>
    <w:rsid w:val="00AB5C39"/>
    <w:rsid w:val="00AB5ECE"/>
    <w:rsid w:val="00AB5F3D"/>
    <w:rsid w:val="00AB6037"/>
    <w:rsid w:val="00AB63DE"/>
    <w:rsid w:val="00AB66A8"/>
    <w:rsid w:val="00AB68B7"/>
    <w:rsid w:val="00AB6A33"/>
    <w:rsid w:val="00AB6B75"/>
    <w:rsid w:val="00AB6C3D"/>
    <w:rsid w:val="00AB72BF"/>
    <w:rsid w:val="00AB7451"/>
    <w:rsid w:val="00AB762A"/>
    <w:rsid w:val="00AB7884"/>
    <w:rsid w:val="00AB78C2"/>
    <w:rsid w:val="00AC0735"/>
    <w:rsid w:val="00AC0AB9"/>
    <w:rsid w:val="00AC0F76"/>
    <w:rsid w:val="00AC1170"/>
    <w:rsid w:val="00AC12C9"/>
    <w:rsid w:val="00AC1513"/>
    <w:rsid w:val="00AC181B"/>
    <w:rsid w:val="00AC197B"/>
    <w:rsid w:val="00AC1E63"/>
    <w:rsid w:val="00AC20DB"/>
    <w:rsid w:val="00AC2246"/>
    <w:rsid w:val="00AC2A36"/>
    <w:rsid w:val="00AC2BD9"/>
    <w:rsid w:val="00AC2D9F"/>
    <w:rsid w:val="00AC2DCF"/>
    <w:rsid w:val="00AC3010"/>
    <w:rsid w:val="00AC43BC"/>
    <w:rsid w:val="00AC441F"/>
    <w:rsid w:val="00AC45C1"/>
    <w:rsid w:val="00AC4645"/>
    <w:rsid w:val="00AC4A40"/>
    <w:rsid w:val="00AC4C4A"/>
    <w:rsid w:val="00AC530D"/>
    <w:rsid w:val="00AC5656"/>
    <w:rsid w:val="00AC5D5A"/>
    <w:rsid w:val="00AC5DD4"/>
    <w:rsid w:val="00AC5E79"/>
    <w:rsid w:val="00AC5EE1"/>
    <w:rsid w:val="00AC5FC6"/>
    <w:rsid w:val="00AC6352"/>
    <w:rsid w:val="00AC6441"/>
    <w:rsid w:val="00AC6479"/>
    <w:rsid w:val="00AC6725"/>
    <w:rsid w:val="00AC682A"/>
    <w:rsid w:val="00AC6C81"/>
    <w:rsid w:val="00AC71B2"/>
    <w:rsid w:val="00AC772C"/>
    <w:rsid w:val="00AC79D2"/>
    <w:rsid w:val="00AC7A3C"/>
    <w:rsid w:val="00AC7DF5"/>
    <w:rsid w:val="00AC7E7E"/>
    <w:rsid w:val="00AC7F6C"/>
    <w:rsid w:val="00AD0297"/>
    <w:rsid w:val="00AD06CB"/>
    <w:rsid w:val="00AD07EB"/>
    <w:rsid w:val="00AD0AB2"/>
    <w:rsid w:val="00AD0ABA"/>
    <w:rsid w:val="00AD128A"/>
    <w:rsid w:val="00AD18E9"/>
    <w:rsid w:val="00AD1D77"/>
    <w:rsid w:val="00AD1DF5"/>
    <w:rsid w:val="00AD1E95"/>
    <w:rsid w:val="00AD2244"/>
    <w:rsid w:val="00AD231D"/>
    <w:rsid w:val="00AD2565"/>
    <w:rsid w:val="00AD2BC4"/>
    <w:rsid w:val="00AD2ECD"/>
    <w:rsid w:val="00AD345F"/>
    <w:rsid w:val="00AD3C25"/>
    <w:rsid w:val="00AD3CBF"/>
    <w:rsid w:val="00AD50F7"/>
    <w:rsid w:val="00AD52A2"/>
    <w:rsid w:val="00AD569F"/>
    <w:rsid w:val="00AD5A0B"/>
    <w:rsid w:val="00AD5DE4"/>
    <w:rsid w:val="00AD5EA0"/>
    <w:rsid w:val="00AD5EE4"/>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2061"/>
    <w:rsid w:val="00AE30FD"/>
    <w:rsid w:val="00AE3477"/>
    <w:rsid w:val="00AE37CD"/>
    <w:rsid w:val="00AE422B"/>
    <w:rsid w:val="00AE472C"/>
    <w:rsid w:val="00AE51B7"/>
    <w:rsid w:val="00AE51F6"/>
    <w:rsid w:val="00AE52AF"/>
    <w:rsid w:val="00AE52F8"/>
    <w:rsid w:val="00AE5358"/>
    <w:rsid w:val="00AE587F"/>
    <w:rsid w:val="00AE589B"/>
    <w:rsid w:val="00AE5A5D"/>
    <w:rsid w:val="00AE5B9A"/>
    <w:rsid w:val="00AE6186"/>
    <w:rsid w:val="00AE61C7"/>
    <w:rsid w:val="00AE68D6"/>
    <w:rsid w:val="00AE6C24"/>
    <w:rsid w:val="00AE7361"/>
    <w:rsid w:val="00AE7499"/>
    <w:rsid w:val="00AE77D6"/>
    <w:rsid w:val="00AE7B35"/>
    <w:rsid w:val="00AE7CD8"/>
    <w:rsid w:val="00AE7CE7"/>
    <w:rsid w:val="00AE7D52"/>
    <w:rsid w:val="00AF0014"/>
    <w:rsid w:val="00AF00B7"/>
    <w:rsid w:val="00AF0122"/>
    <w:rsid w:val="00AF0182"/>
    <w:rsid w:val="00AF085B"/>
    <w:rsid w:val="00AF0A3A"/>
    <w:rsid w:val="00AF0E1B"/>
    <w:rsid w:val="00AF0E5F"/>
    <w:rsid w:val="00AF13B8"/>
    <w:rsid w:val="00AF1458"/>
    <w:rsid w:val="00AF15AC"/>
    <w:rsid w:val="00AF1A08"/>
    <w:rsid w:val="00AF2021"/>
    <w:rsid w:val="00AF2DF8"/>
    <w:rsid w:val="00AF38A4"/>
    <w:rsid w:val="00AF3A01"/>
    <w:rsid w:val="00AF3EE9"/>
    <w:rsid w:val="00AF4229"/>
    <w:rsid w:val="00AF428F"/>
    <w:rsid w:val="00AF4312"/>
    <w:rsid w:val="00AF4385"/>
    <w:rsid w:val="00AF4518"/>
    <w:rsid w:val="00AF476A"/>
    <w:rsid w:val="00AF4894"/>
    <w:rsid w:val="00AF4B3B"/>
    <w:rsid w:val="00AF5D47"/>
    <w:rsid w:val="00AF6266"/>
    <w:rsid w:val="00AF64CD"/>
    <w:rsid w:val="00AF6581"/>
    <w:rsid w:val="00AF7010"/>
    <w:rsid w:val="00AF760E"/>
    <w:rsid w:val="00AF786D"/>
    <w:rsid w:val="00B003A8"/>
    <w:rsid w:val="00B0070B"/>
    <w:rsid w:val="00B011F2"/>
    <w:rsid w:val="00B01309"/>
    <w:rsid w:val="00B018CF"/>
    <w:rsid w:val="00B01995"/>
    <w:rsid w:val="00B01A89"/>
    <w:rsid w:val="00B01EC0"/>
    <w:rsid w:val="00B02369"/>
    <w:rsid w:val="00B023F1"/>
    <w:rsid w:val="00B0254F"/>
    <w:rsid w:val="00B025BD"/>
    <w:rsid w:val="00B02610"/>
    <w:rsid w:val="00B028A9"/>
    <w:rsid w:val="00B02AFB"/>
    <w:rsid w:val="00B02B91"/>
    <w:rsid w:val="00B02CF8"/>
    <w:rsid w:val="00B0340F"/>
    <w:rsid w:val="00B03CC3"/>
    <w:rsid w:val="00B03D90"/>
    <w:rsid w:val="00B040CA"/>
    <w:rsid w:val="00B041D1"/>
    <w:rsid w:val="00B04745"/>
    <w:rsid w:val="00B04F97"/>
    <w:rsid w:val="00B05528"/>
    <w:rsid w:val="00B05ACE"/>
    <w:rsid w:val="00B05C53"/>
    <w:rsid w:val="00B05F03"/>
    <w:rsid w:val="00B063F6"/>
    <w:rsid w:val="00B0676D"/>
    <w:rsid w:val="00B068A1"/>
    <w:rsid w:val="00B06A69"/>
    <w:rsid w:val="00B06D42"/>
    <w:rsid w:val="00B07091"/>
    <w:rsid w:val="00B071E2"/>
    <w:rsid w:val="00B07272"/>
    <w:rsid w:val="00B07832"/>
    <w:rsid w:val="00B07E49"/>
    <w:rsid w:val="00B07F74"/>
    <w:rsid w:val="00B10610"/>
    <w:rsid w:val="00B106FD"/>
    <w:rsid w:val="00B110C7"/>
    <w:rsid w:val="00B110CA"/>
    <w:rsid w:val="00B110CE"/>
    <w:rsid w:val="00B11CC7"/>
    <w:rsid w:val="00B124E9"/>
    <w:rsid w:val="00B1277D"/>
    <w:rsid w:val="00B12BD4"/>
    <w:rsid w:val="00B13453"/>
    <w:rsid w:val="00B13B9F"/>
    <w:rsid w:val="00B143E3"/>
    <w:rsid w:val="00B1451E"/>
    <w:rsid w:val="00B14854"/>
    <w:rsid w:val="00B14FCC"/>
    <w:rsid w:val="00B1525F"/>
    <w:rsid w:val="00B1576D"/>
    <w:rsid w:val="00B15925"/>
    <w:rsid w:val="00B161B9"/>
    <w:rsid w:val="00B1688B"/>
    <w:rsid w:val="00B16B49"/>
    <w:rsid w:val="00B16C66"/>
    <w:rsid w:val="00B16CE2"/>
    <w:rsid w:val="00B17411"/>
    <w:rsid w:val="00B1779D"/>
    <w:rsid w:val="00B17889"/>
    <w:rsid w:val="00B17A0E"/>
    <w:rsid w:val="00B17DED"/>
    <w:rsid w:val="00B17E09"/>
    <w:rsid w:val="00B17EBF"/>
    <w:rsid w:val="00B17FC9"/>
    <w:rsid w:val="00B2053A"/>
    <w:rsid w:val="00B20A75"/>
    <w:rsid w:val="00B20BFE"/>
    <w:rsid w:val="00B21043"/>
    <w:rsid w:val="00B213AB"/>
    <w:rsid w:val="00B2151D"/>
    <w:rsid w:val="00B21E78"/>
    <w:rsid w:val="00B22394"/>
    <w:rsid w:val="00B22474"/>
    <w:rsid w:val="00B22665"/>
    <w:rsid w:val="00B226A9"/>
    <w:rsid w:val="00B22C4C"/>
    <w:rsid w:val="00B22F37"/>
    <w:rsid w:val="00B23642"/>
    <w:rsid w:val="00B2391A"/>
    <w:rsid w:val="00B23A3F"/>
    <w:rsid w:val="00B24135"/>
    <w:rsid w:val="00B2478E"/>
    <w:rsid w:val="00B2487E"/>
    <w:rsid w:val="00B24D1C"/>
    <w:rsid w:val="00B250A4"/>
    <w:rsid w:val="00B25159"/>
    <w:rsid w:val="00B258BB"/>
    <w:rsid w:val="00B258DA"/>
    <w:rsid w:val="00B259EC"/>
    <w:rsid w:val="00B25B10"/>
    <w:rsid w:val="00B25BBC"/>
    <w:rsid w:val="00B25C36"/>
    <w:rsid w:val="00B25F8E"/>
    <w:rsid w:val="00B2609E"/>
    <w:rsid w:val="00B266A0"/>
    <w:rsid w:val="00B266A5"/>
    <w:rsid w:val="00B2670C"/>
    <w:rsid w:val="00B267E4"/>
    <w:rsid w:val="00B27E21"/>
    <w:rsid w:val="00B27FA1"/>
    <w:rsid w:val="00B30150"/>
    <w:rsid w:val="00B30305"/>
    <w:rsid w:val="00B31A6A"/>
    <w:rsid w:val="00B32912"/>
    <w:rsid w:val="00B32C28"/>
    <w:rsid w:val="00B3301A"/>
    <w:rsid w:val="00B3310D"/>
    <w:rsid w:val="00B3372F"/>
    <w:rsid w:val="00B33C1C"/>
    <w:rsid w:val="00B33E76"/>
    <w:rsid w:val="00B33E8C"/>
    <w:rsid w:val="00B33EC9"/>
    <w:rsid w:val="00B3424C"/>
    <w:rsid w:val="00B3470C"/>
    <w:rsid w:val="00B34A43"/>
    <w:rsid w:val="00B34A6C"/>
    <w:rsid w:val="00B34B50"/>
    <w:rsid w:val="00B34D68"/>
    <w:rsid w:val="00B34E33"/>
    <w:rsid w:val="00B34E52"/>
    <w:rsid w:val="00B34FE3"/>
    <w:rsid w:val="00B35073"/>
    <w:rsid w:val="00B3510C"/>
    <w:rsid w:val="00B35142"/>
    <w:rsid w:val="00B35397"/>
    <w:rsid w:val="00B357AF"/>
    <w:rsid w:val="00B357D3"/>
    <w:rsid w:val="00B3589A"/>
    <w:rsid w:val="00B358A9"/>
    <w:rsid w:val="00B35E73"/>
    <w:rsid w:val="00B35F55"/>
    <w:rsid w:val="00B362CF"/>
    <w:rsid w:val="00B3631B"/>
    <w:rsid w:val="00B365AE"/>
    <w:rsid w:val="00B372AF"/>
    <w:rsid w:val="00B37884"/>
    <w:rsid w:val="00B378EF"/>
    <w:rsid w:val="00B37A2F"/>
    <w:rsid w:val="00B37A89"/>
    <w:rsid w:val="00B37B85"/>
    <w:rsid w:val="00B37EF5"/>
    <w:rsid w:val="00B37F34"/>
    <w:rsid w:val="00B40410"/>
    <w:rsid w:val="00B40439"/>
    <w:rsid w:val="00B404C0"/>
    <w:rsid w:val="00B41027"/>
    <w:rsid w:val="00B4173C"/>
    <w:rsid w:val="00B4180A"/>
    <w:rsid w:val="00B41E37"/>
    <w:rsid w:val="00B41F5F"/>
    <w:rsid w:val="00B42446"/>
    <w:rsid w:val="00B42594"/>
    <w:rsid w:val="00B434EA"/>
    <w:rsid w:val="00B43705"/>
    <w:rsid w:val="00B43947"/>
    <w:rsid w:val="00B43B32"/>
    <w:rsid w:val="00B44112"/>
    <w:rsid w:val="00B44469"/>
    <w:rsid w:val="00B4479C"/>
    <w:rsid w:val="00B447E9"/>
    <w:rsid w:val="00B452B6"/>
    <w:rsid w:val="00B4588E"/>
    <w:rsid w:val="00B45D24"/>
    <w:rsid w:val="00B461E4"/>
    <w:rsid w:val="00B46599"/>
    <w:rsid w:val="00B46AEC"/>
    <w:rsid w:val="00B46B6D"/>
    <w:rsid w:val="00B46CCB"/>
    <w:rsid w:val="00B47066"/>
    <w:rsid w:val="00B470D4"/>
    <w:rsid w:val="00B47764"/>
    <w:rsid w:val="00B479B4"/>
    <w:rsid w:val="00B47C82"/>
    <w:rsid w:val="00B5011A"/>
    <w:rsid w:val="00B50545"/>
    <w:rsid w:val="00B50723"/>
    <w:rsid w:val="00B50EAD"/>
    <w:rsid w:val="00B50FEF"/>
    <w:rsid w:val="00B510F2"/>
    <w:rsid w:val="00B51B08"/>
    <w:rsid w:val="00B51C36"/>
    <w:rsid w:val="00B51F1C"/>
    <w:rsid w:val="00B520D2"/>
    <w:rsid w:val="00B52136"/>
    <w:rsid w:val="00B522BB"/>
    <w:rsid w:val="00B52330"/>
    <w:rsid w:val="00B5262A"/>
    <w:rsid w:val="00B52873"/>
    <w:rsid w:val="00B53422"/>
    <w:rsid w:val="00B53524"/>
    <w:rsid w:val="00B53C3F"/>
    <w:rsid w:val="00B53D6C"/>
    <w:rsid w:val="00B53D73"/>
    <w:rsid w:val="00B550B1"/>
    <w:rsid w:val="00B551D1"/>
    <w:rsid w:val="00B553D0"/>
    <w:rsid w:val="00B554BE"/>
    <w:rsid w:val="00B555E0"/>
    <w:rsid w:val="00B55643"/>
    <w:rsid w:val="00B55EAA"/>
    <w:rsid w:val="00B560FF"/>
    <w:rsid w:val="00B563BD"/>
    <w:rsid w:val="00B56ABC"/>
    <w:rsid w:val="00B56B5E"/>
    <w:rsid w:val="00B56E5C"/>
    <w:rsid w:val="00B56E65"/>
    <w:rsid w:val="00B56EB4"/>
    <w:rsid w:val="00B56F59"/>
    <w:rsid w:val="00B573A0"/>
    <w:rsid w:val="00B57AA2"/>
    <w:rsid w:val="00B600BC"/>
    <w:rsid w:val="00B6021B"/>
    <w:rsid w:val="00B608BA"/>
    <w:rsid w:val="00B60C8B"/>
    <w:rsid w:val="00B610F7"/>
    <w:rsid w:val="00B620C2"/>
    <w:rsid w:val="00B62184"/>
    <w:rsid w:val="00B62816"/>
    <w:rsid w:val="00B62B83"/>
    <w:rsid w:val="00B637B1"/>
    <w:rsid w:val="00B63CB9"/>
    <w:rsid w:val="00B63FCB"/>
    <w:rsid w:val="00B64045"/>
    <w:rsid w:val="00B64049"/>
    <w:rsid w:val="00B646DE"/>
    <w:rsid w:val="00B64B08"/>
    <w:rsid w:val="00B64DB2"/>
    <w:rsid w:val="00B65CEA"/>
    <w:rsid w:val="00B65E71"/>
    <w:rsid w:val="00B660B7"/>
    <w:rsid w:val="00B66344"/>
    <w:rsid w:val="00B664CD"/>
    <w:rsid w:val="00B666FC"/>
    <w:rsid w:val="00B66841"/>
    <w:rsid w:val="00B66CD3"/>
    <w:rsid w:val="00B66E98"/>
    <w:rsid w:val="00B6731A"/>
    <w:rsid w:val="00B673CC"/>
    <w:rsid w:val="00B67B05"/>
    <w:rsid w:val="00B67EC5"/>
    <w:rsid w:val="00B70044"/>
    <w:rsid w:val="00B70AC2"/>
    <w:rsid w:val="00B70F1B"/>
    <w:rsid w:val="00B70F1E"/>
    <w:rsid w:val="00B70F3C"/>
    <w:rsid w:val="00B71028"/>
    <w:rsid w:val="00B71053"/>
    <w:rsid w:val="00B71676"/>
    <w:rsid w:val="00B71886"/>
    <w:rsid w:val="00B718A2"/>
    <w:rsid w:val="00B718CD"/>
    <w:rsid w:val="00B71B74"/>
    <w:rsid w:val="00B71CA5"/>
    <w:rsid w:val="00B72018"/>
    <w:rsid w:val="00B72417"/>
    <w:rsid w:val="00B73441"/>
    <w:rsid w:val="00B73569"/>
    <w:rsid w:val="00B73B5E"/>
    <w:rsid w:val="00B73CCD"/>
    <w:rsid w:val="00B73EF3"/>
    <w:rsid w:val="00B73FBC"/>
    <w:rsid w:val="00B74498"/>
    <w:rsid w:val="00B749FB"/>
    <w:rsid w:val="00B74C7D"/>
    <w:rsid w:val="00B75021"/>
    <w:rsid w:val="00B757D0"/>
    <w:rsid w:val="00B75C67"/>
    <w:rsid w:val="00B75D5B"/>
    <w:rsid w:val="00B75EA8"/>
    <w:rsid w:val="00B76146"/>
    <w:rsid w:val="00B7632D"/>
    <w:rsid w:val="00B76F78"/>
    <w:rsid w:val="00B770AD"/>
    <w:rsid w:val="00B770CB"/>
    <w:rsid w:val="00B7731F"/>
    <w:rsid w:val="00B7736D"/>
    <w:rsid w:val="00B7771B"/>
    <w:rsid w:val="00B77AED"/>
    <w:rsid w:val="00B77B41"/>
    <w:rsid w:val="00B808FF"/>
    <w:rsid w:val="00B80AD4"/>
    <w:rsid w:val="00B80D28"/>
    <w:rsid w:val="00B8107E"/>
    <w:rsid w:val="00B810A6"/>
    <w:rsid w:val="00B8120C"/>
    <w:rsid w:val="00B813D5"/>
    <w:rsid w:val="00B81972"/>
    <w:rsid w:val="00B81A48"/>
    <w:rsid w:val="00B81AE5"/>
    <w:rsid w:val="00B8215A"/>
    <w:rsid w:val="00B823A6"/>
    <w:rsid w:val="00B828FF"/>
    <w:rsid w:val="00B829D8"/>
    <w:rsid w:val="00B82D79"/>
    <w:rsid w:val="00B8384C"/>
    <w:rsid w:val="00B83C36"/>
    <w:rsid w:val="00B83FA3"/>
    <w:rsid w:val="00B84071"/>
    <w:rsid w:val="00B8417E"/>
    <w:rsid w:val="00B8470B"/>
    <w:rsid w:val="00B84884"/>
    <w:rsid w:val="00B84998"/>
    <w:rsid w:val="00B84BAA"/>
    <w:rsid w:val="00B84D5C"/>
    <w:rsid w:val="00B8512D"/>
    <w:rsid w:val="00B85524"/>
    <w:rsid w:val="00B85626"/>
    <w:rsid w:val="00B86C38"/>
    <w:rsid w:val="00B87038"/>
    <w:rsid w:val="00B870D2"/>
    <w:rsid w:val="00B874A8"/>
    <w:rsid w:val="00B87811"/>
    <w:rsid w:val="00B87C60"/>
    <w:rsid w:val="00B902A3"/>
    <w:rsid w:val="00B9054B"/>
    <w:rsid w:val="00B905FA"/>
    <w:rsid w:val="00B90807"/>
    <w:rsid w:val="00B911BF"/>
    <w:rsid w:val="00B91699"/>
    <w:rsid w:val="00B9176E"/>
    <w:rsid w:val="00B917E4"/>
    <w:rsid w:val="00B9182A"/>
    <w:rsid w:val="00B91BE9"/>
    <w:rsid w:val="00B9203A"/>
    <w:rsid w:val="00B9208F"/>
    <w:rsid w:val="00B92160"/>
    <w:rsid w:val="00B9232A"/>
    <w:rsid w:val="00B92356"/>
    <w:rsid w:val="00B9254D"/>
    <w:rsid w:val="00B92BB7"/>
    <w:rsid w:val="00B92D04"/>
    <w:rsid w:val="00B92E56"/>
    <w:rsid w:val="00B930FB"/>
    <w:rsid w:val="00B931D7"/>
    <w:rsid w:val="00B93523"/>
    <w:rsid w:val="00B935C5"/>
    <w:rsid w:val="00B93A9F"/>
    <w:rsid w:val="00B93E21"/>
    <w:rsid w:val="00B940B4"/>
    <w:rsid w:val="00B9426B"/>
    <w:rsid w:val="00B95780"/>
    <w:rsid w:val="00B95D5F"/>
    <w:rsid w:val="00B95E34"/>
    <w:rsid w:val="00B95E55"/>
    <w:rsid w:val="00B95FC3"/>
    <w:rsid w:val="00B961E4"/>
    <w:rsid w:val="00B962AC"/>
    <w:rsid w:val="00B96549"/>
    <w:rsid w:val="00B9676A"/>
    <w:rsid w:val="00B967E9"/>
    <w:rsid w:val="00B96E57"/>
    <w:rsid w:val="00B97215"/>
    <w:rsid w:val="00B97249"/>
    <w:rsid w:val="00B97399"/>
    <w:rsid w:val="00B974C9"/>
    <w:rsid w:val="00B9795E"/>
    <w:rsid w:val="00BA03E6"/>
    <w:rsid w:val="00BA0843"/>
    <w:rsid w:val="00BA0994"/>
    <w:rsid w:val="00BA16C6"/>
    <w:rsid w:val="00BA1FD1"/>
    <w:rsid w:val="00BA202C"/>
    <w:rsid w:val="00BA21B4"/>
    <w:rsid w:val="00BA303C"/>
    <w:rsid w:val="00BA39A9"/>
    <w:rsid w:val="00BA3A5D"/>
    <w:rsid w:val="00BA3FCA"/>
    <w:rsid w:val="00BA4C72"/>
    <w:rsid w:val="00BA4F3F"/>
    <w:rsid w:val="00BA5129"/>
    <w:rsid w:val="00BA5719"/>
    <w:rsid w:val="00BA58BF"/>
    <w:rsid w:val="00BA5A77"/>
    <w:rsid w:val="00BA5BB9"/>
    <w:rsid w:val="00BA5C36"/>
    <w:rsid w:val="00BA5E57"/>
    <w:rsid w:val="00BA5F67"/>
    <w:rsid w:val="00BA7047"/>
    <w:rsid w:val="00BA710C"/>
    <w:rsid w:val="00BA7146"/>
    <w:rsid w:val="00BA78EC"/>
    <w:rsid w:val="00BA7C89"/>
    <w:rsid w:val="00BB034A"/>
    <w:rsid w:val="00BB03AE"/>
    <w:rsid w:val="00BB05C9"/>
    <w:rsid w:val="00BB07D1"/>
    <w:rsid w:val="00BB0812"/>
    <w:rsid w:val="00BB091B"/>
    <w:rsid w:val="00BB0C3D"/>
    <w:rsid w:val="00BB16ED"/>
    <w:rsid w:val="00BB23F9"/>
    <w:rsid w:val="00BB2595"/>
    <w:rsid w:val="00BB28EF"/>
    <w:rsid w:val="00BB2FBA"/>
    <w:rsid w:val="00BB3227"/>
    <w:rsid w:val="00BB32AF"/>
    <w:rsid w:val="00BB3664"/>
    <w:rsid w:val="00BB3E96"/>
    <w:rsid w:val="00BB3F4E"/>
    <w:rsid w:val="00BB40FD"/>
    <w:rsid w:val="00BB4411"/>
    <w:rsid w:val="00BB4F18"/>
    <w:rsid w:val="00BB4F3B"/>
    <w:rsid w:val="00BB5142"/>
    <w:rsid w:val="00BB533D"/>
    <w:rsid w:val="00BB535C"/>
    <w:rsid w:val="00BB5DFC"/>
    <w:rsid w:val="00BB5FCE"/>
    <w:rsid w:val="00BB65D8"/>
    <w:rsid w:val="00BB6726"/>
    <w:rsid w:val="00BB67BA"/>
    <w:rsid w:val="00BB68FB"/>
    <w:rsid w:val="00BB6920"/>
    <w:rsid w:val="00BB750C"/>
    <w:rsid w:val="00BB760E"/>
    <w:rsid w:val="00BB7E39"/>
    <w:rsid w:val="00BB7F5D"/>
    <w:rsid w:val="00BB7FBC"/>
    <w:rsid w:val="00BC0368"/>
    <w:rsid w:val="00BC0399"/>
    <w:rsid w:val="00BC03D1"/>
    <w:rsid w:val="00BC0FD6"/>
    <w:rsid w:val="00BC13F3"/>
    <w:rsid w:val="00BC1516"/>
    <w:rsid w:val="00BC1882"/>
    <w:rsid w:val="00BC195D"/>
    <w:rsid w:val="00BC1ABE"/>
    <w:rsid w:val="00BC1C78"/>
    <w:rsid w:val="00BC2177"/>
    <w:rsid w:val="00BC22B0"/>
    <w:rsid w:val="00BC253B"/>
    <w:rsid w:val="00BC266D"/>
    <w:rsid w:val="00BC2969"/>
    <w:rsid w:val="00BC2A31"/>
    <w:rsid w:val="00BC368A"/>
    <w:rsid w:val="00BC3CAC"/>
    <w:rsid w:val="00BC3FE3"/>
    <w:rsid w:val="00BC45EF"/>
    <w:rsid w:val="00BC4EEF"/>
    <w:rsid w:val="00BC523C"/>
    <w:rsid w:val="00BC567A"/>
    <w:rsid w:val="00BC5ACF"/>
    <w:rsid w:val="00BC6A3C"/>
    <w:rsid w:val="00BC6C6C"/>
    <w:rsid w:val="00BC6DD7"/>
    <w:rsid w:val="00BC7094"/>
    <w:rsid w:val="00BC73A9"/>
    <w:rsid w:val="00BC7B54"/>
    <w:rsid w:val="00BC7BA7"/>
    <w:rsid w:val="00BC7DD5"/>
    <w:rsid w:val="00BC7E72"/>
    <w:rsid w:val="00BD04D0"/>
    <w:rsid w:val="00BD0BF2"/>
    <w:rsid w:val="00BD1540"/>
    <w:rsid w:val="00BD16B0"/>
    <w:rsid w:val="00BD1750"/>
    <w:rsid w:val="00BD18BC"/>
    <w:rsid w:val="00BD1C4D"/>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78"/>
    <w:rsid w:val="00BD5CD4"/>
    <w:rsid w:val="00BD65A7"/>
    <w:rsid w:val="00BD6763"/>
    <w:rsid w:val="00BD6930"/>
    <w:rsid w:val="00BD6A87"/>
    <w:rsid w:val="00BD6E13"/>
    <w:rsid w:val="00BD6E88"/>
    <w:rsid w:val="00BD7199"/>
    <w:rsid w:val="00BD7A5C"/>
    <w:rsid w:val="00BD7E42"/>
    <w:rsid w:val="00BD7EDD"/>
    <w:rsid w:val="00BE0022"/>
    <w:rsid w:val="00BE126A"/>
    <w:rsid w:val="00BE13AD"/>
    <w:rsid w:val="00BE1B71"/>
    <w:rsid w:val="00BE1EFA"/>
    <w:rsid w:val="00BE1F0C"/>
    <w:rsid w:val="00BE2267"/>
    <w:rsid w:val="00BE2379"/>
    <w:rsid w:val="00BE23FA"/>
    <w:rsid w:val="00BE249C"/>
    <w:rsid w:val="00BE2614"/>
    <w:rsid w:val="00BE291D"/>
    <w:rsid w:val="00BE299C"/>
    <w:rsid w:val="00BE2A6D"/>
    <w:rsid w:val="00BE318E"/>
    <w:rsid w:val="00BE31DF"/>
    <w:rsid w:val="00BE36C2"/>
    <w:rsid w:val="00BE38BF"/>
    <w:rsid w:val="00BE3C6B"/>
    <w:rsid w:val="00BE3E27"/>
    <w:rsid w:val="00BE450A"/>
    <w:rsid w:val="00BE45EA"/>
    <w:rsid w:val="00BE48BD"/>
    <w:rsid w:val="00BE491E"/>
    <w:rsid w:val="00BE55C7"/>
    <w:rsid w:val="00BE5A50"/>
    <w:rsid w:val="00BE5F8B"/>
    <w:rsid w:val="00BE6427"/>
    <w:rsid w:val="00BE6625"/>
    <w:rsid w:val="00BE676B"/>
    <w:rsid w:val="00BE678B"/>
    <w:rsid w:val="00BE6D2F"/>
    <w:rsid w:val="00BE6D71"/>
    <w:rsid w:val="00BE6FCB"/>
    <w:rsid w:val="00BE7102"/>
    <w:rsid w:val="00BE7566"/>
    <w:rsid w:val="00BE7ECB"/>
    <w:rsid w:val="00BF0151"/>
    <w:rsid w:val="00BF0626"/>
    <w:rsid w:val="00BF0914"/>
    <w:rsid w:val="00BF0D11"/>
    <w:rsid w:val="00BF0D7A"/>
    <w:rsid w:val="00BF0EF7"/>
    <w:rsid w:val="00BF0FC1"/>
    <w:rsid w:val="00BF190E"/>
    <w:rsid w:val="00BF1AFA"/>
    <w:rsid w:val="00BF1E14"/>
    <w:rsid w:val="00BF234B"/>
    <w:rsid w:val="00BF2411"/>
    <w:rsid w:val="00BF3B46"/>
    <w:rsid w:val="00BF3BA3"/>
    <w:rsid w:val="00BF3C5B"/>
    <w:rsid w:val="00BF3CD4"/>
    <w:rsid w:val="00BF3FFF"/>
    <w:rsid w:val="00BF40C0"/>
    <w:rsid w:val="00BF415B"/>
    <w:rsid w:val="00BF46F5"/>
    <w:rsid w:val="00BF4738"/>
    <w:rsid w:val="00BF4867"/>
    <w:rsid w:val="00BF4EAA"/>
    <w:rsid w:val="00BF5896"/>
    <w:rsid w:val="00BF5BAF"/>
    <w:rsid w:val="00BF5CF0"/>
    <w:rsid w:val="00BF6510"/>
    <w:rsid w:val="00BF65CC"/>
    <w:rsid w:val="00BF669B"/>
    <w:rsid w:val="00BF703E"/>
    <w:rsid w:val="00BF70B5"/>
    <w:rsid w:val="00BF713E"/>
    <w:rsid w:val="00BF7671"/>
    <w:rsid w:val="00BF7680"/>
    <w:rsid w:val="00BF7DD6"/>
    <w:rsid w:val="00BF7FBB"/>
    <w:rsid w:val="00C00488"/>
    <w:rsid w:val="00C0062C"/>
    <w:rsid w:val="00C00995"/>
    <w:rsid w:val="00C00D9A"/>
    <w:rsid w:val="00C014E8"/>
    <w:rsid w:val="00C0256A"/>
    <w:rsid w:val="00C033D1"/>
    <w:rsid w:val="00C03446"/>
    <w:rsid w:val="00C037E6"/>
    <w:rsid w:val="00C03FC9"/>
    <w:rsid w:val="00C043E2"/>
    <w:rsid w:val="00C048CC"/>
    <w:rsid w:val="00C049CC"/>
    <w:rsid w:val="00C04EBA"/>
    <w:rsid w:val="00C0523B"/>
    <w:rsid w:val="00C05458"/>
    <w:rsid w:val="00C054F7"/>
    <w:rsid w:val="00C0555A"/>
    <w:rsid w:val="00C056A8"/>
    <w:rsid w:val="00C05BE7"/>
    <w:rsid w:val="00C062BF"/>
    <w:rsid w:val="00C07098"/>
    <w:rsid w:val="00C07354"/>
    <w:rsid w:val="00C074EC"/>
    <w:rsid w:val="00C07A9D"/>
    <w:rsid w:val="00C1001E"/>
    <w:rsid w:val="00C10745"/>
    <w:rsid w:val="00C10AF0"/>
    <w:rsid w:val="00C10FEA"/>
    <w:rsid w:val="00C11B3F"/>
    <w:rsid w:val="00C12149"/>
    <w:rsid w:val="00C1219D"/>
    <w:rsid w:val="00C124BC"/>
    <w:rsid w:val="00C1266B"/>
    <w:rsid w:val="00C129D4"/>
    <w:rsid w:val="00C12A2A"/>
    <w:rsid w:val="00C12CF5"/>
    <w:rsid w:val="00C132E0"/>
    <w:rsid w:val="00C133BB"/>
    <w:rsid w:val="00C13654"/>
    <w:rsid w:val="00C13ABF"/>
    <w:rsid w:val="00C13B39"/>
    <w:rsid w:val="00C13C1D"/>
    <w:rsid w:val="00C13DCF"/>
    <w:rsid w:val="00C140CE"/>
    <w:rsid w:val="00C140F5"/>
    <w:rsid w:val="00C14112"/>
    <w:rsid w:val="00C1423D"/>
    <w:rsid w:val="00C145F1"/>
    <w:rsid w:val="00C14839"/>
    <w:rsid w:val="00C1493C"/>
    <w:rsid w:val="00C14B67"/>
    <w:rsid w:val="00C14C81"/>
    <w:rsid w:val="00C14C9B"/>
    <w:rsid w:val="00C14F11"/>
    <w:rsid w:val="00C15460"/>
    <w:rsid w:val="00C1548D"/>
    <w:rsid w:val="00C15712"/>
    <w:rsid w:val="00C160F7"/>
    <w:rsid w:val="00C161D4"/>
    <w:rsid w:val="00C164E6"/>
    <w:rsid w:val="00C167F2"/>
    <w:rsid w:val="00C16A64"/>
    <w:rsid w:val="00C16AC5"/>
    <w:rsid w:val="00C16B76"/>
    <w:rsid w:val="00C17167"/>
    <w:rsid w:val="00C17418"/>
    <w:rsid w:val="00C175B4"/>
    <w:rsid w:val="00C178B4"/>
    <w:rsid w:val="00C17B74"/>
    <w:rsid w:val="00C17CC2"/>
    <w:rsid w:val="00C17D34"/>
    <w:rsid w:val="00C200CD"/>
    <w:rsid w:val="00C21285"/>
    <w:rsid w:val="00C21B48"/>
    <w:rsid w:val="00C21C0D"/>
    <w:rsid w:val="00C22061"/>
    <w:rsid w:val="00C22225"/>
    <w:rsid w:val="00C224A9"/>
    <w:rsid w:val="00C22A17"/>
    <w:rsid w:val="00C22AFB"/>
    <w:rsid w:val="00C23144"/>
    <w:rsid w:val="00C239C0"/>
    <w:rsid w:val="00C23AE8"/>
    <w:rsid w:val="00C23B85"/>
    <w:rsid w:val="00C23BC9"/>
    <w:rsid w:val="00C23D18"/>
    <w:rsid w:val="00C24896"/>
    <w:rsid w:val="00C24AF4"/>
    <w:rsid w:val="00C24B39"/>
    <w:rsid w:val="00C24B46"/>
    <w:rsid w:val="00C24B89"/>
    <w:rsid w:val="00C24BC1"/>
    <w:rsid w:val="00C24DBE"/>
    <w:rsid w:val="00C25745"/>
    <w:rsid w:val="00C25D07"/>
    <w:rsid w:val="00C25D78"/>
    <w:rsid w:val="00C26933"/>
    <w:rsid w:val="00C26BB5"/>
    <w:rsid w:val="00C26E4A"/>
    <w:rsid w:val="00C27050"/>
    <w:rsid w:val="00C27065"/>
    <w:rsid w:val="00C2746E"/>
    <w:rsid w:val="00C27649"/>
    <w:rsid w:val="00C27F5A"/>
    <w:rsid w:val="00C30049"/>
    <w:rsid w:val="00C30195"/>
    <w:rsid w:val="00C3029B"/>
    <w:rsid w:val="00C30A69"/>
    <w:rsid w:val="00C30A98"/>
    <w:rsid w:val="00C30DBE"/>
    <w:rsid w:val="00C30E3E"/>
    <w:rsid w:val="00C30F67"/>
    <w:rsid w:val="00C313B2"/>
    <w:rsid w:val="00C31514"/>
    <w:rsid w:val="00C31601"/>
    <w:rsid w:val="00C317D2"/>
    <w:rsid w:val="00C31AB9"/>
    <w:rsid w:val="00C31AF6"/>
    <w:rsid w:val="00C31DB9"/>
    <w:rsid w:val="00C31F07"/>
    <w:rsid w:val="00C32326"/>
    <w:rsid w:val="00C323A3"/>
    <w:rsid w:val="00C326AB"/>
    <w:rsid w:val="00C326E4"/>
    <w:rsid w:val="00C329A1"/>
    <w:rsid w:val="00C329BB"/>
    <w:rsid w:val="00C32D49"/>
    <w:rsid w:val="00C333C2"/>
    <w:rsid w:val="00C333EC"/>
    <w:rsid w:val="00C336E6"/>
    <w:rsid w:val="00C33828"/>
    <w:rsid w:val="00C339F4"/>
    <w:rsid w:val="00C339F7"/>
    <w:rsid w:val="00C33D45"/>
    <w:rsid w:val="00C33F82"/>
    <w:rsid w:val="00C34523"/>
    <w:rsid w:val="00C34B63"/>
    <w:rsid w:val="00C3550A"/>
    <w:rsid w:val="00C35E2F"/>
    <w:rsid w:val="00C35FCC"/>
    <w:rsid w:val="00C3620B"/>
    <w:rsid w:val="00C364A3"/>
    <w:rsid w:val="00C36D0A"/>
    <w:rsid w:val="00C36DFD"/>
    <w:rsid w:val="00C37074"/>
    <w:rsid w:val="00C3715F"/>
    <w:rsid w:val="00C37474"/>
    <w:rsid w:val="00C37D40"/>
    <w:rsid w:val="00C40107"/>
    <w:rsid w:val="00C4042A"/>
    <w:rsid w:val="00C40A7D"/>
    <w:rsid w:val="00C41206"/>
    <w:rsid w:val="00C412E9"/>
    <w:rsid w:val="00C4156C"/>
    <w:rsid w:val="00C418F0"/>
    <w:rsid w:val="00C41C1F"/>
    <w:rsid w:val="00C41D75"/>
    <w:rsid w:val="00C41E5F"/>
    <w:rsid w:val="00C41FAA"/>
    <w:rsid w:val="00C4290A"/>
    <w:rsid w:val="00C42B80"/>
    <w:rsid w:val="00C4304C"/>
    <w:rsid w:val="00C43625"/>
    <w:rsid w:val="00C43B21"/>
    <w:rsid w:val="00C43D50"/>
    <w:rsid w:val="00C44308"/>
    <w:rsid w:val="00C44463"/>
    <w:rsid w:val="00C451FD"/>
    <w:rsid w:val="00C45539"/>
    <w:rsid w:val="00C45F63"/>
    <w:rsid w:val="00C460B7"/>
    <w:rsid w:val="00C463C0"/>
    <w:rsid w:val="00C466A6"/>
    <w:rsid w:val="00C46AE0"/>
    <w:rsid w:val="00C502DD"/>
    <w:rsid w:val="00C50A52"/>
    <w:rsid w:val="00C50C6E"/>
    <w:rsid w:val="00C5109C"/>
    <w:rsid w:val="00C511AF"/>
    <w:rsid w:val="00C51415"/>
    <w:rsid w:val="00C514D7"/>
    <w:rsid w:val="00C51B3F"/>
    <w:rsid w:val="00C51B7B"/>
    <w:rsid w:val="00C52162"/>
    <w:rsid w:val="00C52FBB"/>
    <w:rsid w:val="00C53035"/>
    <w:rsid w:val="00C5321E"/>
    <w:rsid w:val="00C536F8"/>
    <w:rsid w:val="00C5381D"/>
    <w:rsid w:val="00C53B1F"/>
    <w:rsid w:val="00C53ED9"/>
    <w:rsid w:val="00C53EED"/>
    <w:rsid w:val="00C5471E"/>
    <w:rsid w:val="00C54740"/>
    <w:rsid w:val="00C55441"/>
    <w:rsid w:val="00C55450"/>
    <w:rsid w:val="00C5552F"/>
    <w:rsid w:val="00C55628"/>
    <w:rsid w:val="00C5582E"/>
    <w:rsid w:val="00C558C5"/>
    <w:rsid w:val="00C55C9C"/>
    <w:rsid w:val="00C55CF1"/>
    <w:rsid w:val="00C562A0"/>
    <w:rsid w:val="00C5669B"/>
    <w:rsid w:val="00C57064"/>
    <w:rsid w:val="00C572E6"/>
    <w:rsid w:val="00C57495"/>
    <w:rsid w:val="00C574B9"/>
    <w:rsid w:val="00C57652"/>
    <w:rsid w:val="00C57C4E"/>
    <w:rsid w:val="00C57ED4"/>
    <w:rsid w:val="00C6002A"/>
    <w:rsid w:val="00C60105"/>
    <w:rsid w:val="00C60670"/>
    <w:rsid w:val="00C606EE"/>
    <w:rsid w:val="00C607AD"/>
    <w:rsid w:val="00C60915"/>
    <w:rsid w:val="00C60ADE"/>
    <w:rsid w:val="00C612EB"/>
    <w:rsid w:val="00C61635"/>
    <w:rsid w:val="00C6199C"/>
    <w:rsid w:val="00C619DD"/>
    <w:rsid w:val="00C61AE3"/>
    <w:rsid w:val="00C61B70"/>
    <w:rsid w:val="00C623B8"/>
    <w:rsid w:val="00C6241E"/>
    <w:rsid w:val="00C62B00"/>
    <w:rsid w:val="00C62EEC"/>
    <w:rsid w:val="00C6336C"/>
    <w:rsid w:val="00C635BD"/>
    <w:rsid w:val="00C63914"/>
    <w:rsid w:val="00C63DC4"/>
    <w:rsid w:val="00C63EAF"/>
    <w:rsid w:val="00C64031"/>
    <w:rsid w:val="00C64CCD"/>
    <w:rsid w:val="00C64EA5"/>
    <w:rsid w:val="00C6581F"/>
    <w:rsid w:val="00C65889"/>
    <w:rsid w:val="00C65A6E"/>
    <w:rsid w:val="00C65B5B"/>
    <w:rsid w:val="00C65B5E"/>
    <w:rsid w:val="00C65CF4"/>
    <w:rsid w:val="00C65E2D"/>
    <w:rsid w:val="00C66579"/>
    <w:rsid w:val="00C667E7"/>
    <w:rsid w:val="00C66F43"/>
    <w:rsid w:val="00C6796A"/>
    <w:rsid w:val="00C67A01"/>
    <w:rsid w:val="00C67FCD"/>
    <w:rsid w:val="00C706BC"/>
    <w:rsid w:val="00C708A2"/>
    <w:rsid w:val="00C70934"/>
    <w:rsid w:val="00C70B20"/>
    <w:rsid w:val="00C70EBF"/>
    <w:rsid w:val="00C71816"/>
    <w:rsid w:val="00C718BF"/>
    <w:rsid w:val="00C71B5E"/>
    <w:rsid w:val="00C71DD8"/>
    <w:rsid w:val="00C71EC1"/>
    <w:rsid w:val="00C7235C"/>
    <w:rsid w:val="00C72A26"/>
    <w:rsid w:val="00C73396"/>
    <w:rsid w:val="00C7380B"/>
    <w:rsid w:val="00C738BA"/>
    <w:rsid w:val="00C73DB9"/>
    <w:rsid w:val="00C74269"/>
    <w:rsid w:val="00C743B6"/>
    <w:rsid w:val="00C74678"/>
    <w:rsid w:val="00C748C5"/>
    <w:rsid w:val="00C7509B"/>
    <w:rsid w:val="00C76024"/>
    <w:rsid w:val="00C76292"/>
    <w:rsid w:val="00C766D9"/>
    <w:rsid w:val="00C76B76"/>
    <w:rsid w:val="00C76C44"/>
    <w:rsid w:val="00C7720E"/>
    <w:rsid w:val="00C804FF"/>
    <w:rsid w:val="00C8090C"/>
    <w:rsid w:val="00C80CB0"/>
    <w:rsid w:val="00C81528"/>
    <w:rsid w:val="00C8184B"/>
    <w:rsid w:val="00C82612"/>
    <w:rsid w:val="00C82642"/>
    <w:rsid w:val="00C828AD"/>
    <w:rsid w:val="00C828B2"/>
    <w:rsid w:val="00C82B42"/>
    <w:rsid w:val="00C831BA"/>
    <w:rsid w:val="00C8326E"/>
    <w:rsid w:val="00C833A6"/>
    <w:rsid w:val="00C8344B"/>
    <w:rsid w:val="00C83551"/>
    <w:rsid w:val="00C83842"/>
    <w:rsid w:val="00C838E5"/>
    <w:rsid w:val="00C83D6C"/>
    <w:rsid w:val="00C83F78"/>
    <w:rsid w:val="00C842A6"/>
    <w:rsid w:val="00C843B1"/>
    <w:rsid w:val="00C849B1"/>
    <w:rsid w:val="00C84A82"/>
    <w:rsid w:val="00C84C5E"/>
    <w:rsid w:val="00C8500F"/>
    <w:rsid w:val="00C85101"/>
    <w:rsid w:val="00C85342"/>
    <w:rsid w:val="00C856FB"/>
    <w:rsid w:val="00C85AB8"/>
    <w:rsid w:val="00C85D6A"/>
    <w:rsid w:val="00C862FA"/>
    <w:rsid w:val="00C8639F"/>
    <w:rsid w:val="00C8654F"/>
    <w:rsid w:val="00C865C5"/>
    <w:rsid w:val="00C87012"/>
    <w:rsid w:val="00C8741D"/>
    <w:rsid w:val="00C876E5"/>
    <w:rsid w:val="00C877C3"/>
    <w:rsid w:val="00C87CE9"/>
    <w:rsid w:val="00C87F19"/>
    <w:rsid w:val="00C900A2"/>
    <w:rsid w:val="00C901B3"/>
    <w:rsid w:val="00C90752"/>
    <w:rsid w:val="00C9085C"/>
    <w:rsid w:val="00C9092D"/>
    <w:rsid w:val="00C909EF"/>
    <w:rsid w:val="00C90BA2"/>
    <w:rsid w:val="00C90DE6"/>
    <w:rsid w:val="00C91387"/>
    <w:rsid w:val="00C91610"/>
    <w:rsid w:val="00C91BB6"/>
    <w:rsid w:val="00C91D0A"/>
    <w:rsid w:val="00C92440"/>
    <w:rsid w:val="00C92ED1"/>
    <w:rsid w:val="00C93265"/>
    <w:rsid w:val="00C9392C"/>
    <w:rsid w:val="00C9425B"/>
    <w:rsid w:val="00C9444A"/>
    <w:rsid w:val="00C948E6"/>
    <w:rsid w:val="00C94986"/>
    <w:rsid w:val="00C94A76"/>
    <w:rsid w:val="00C94DEA"/>
    <w:rsid w:val="00C952EF"/>
    <w:rsid w:val="00C9532E"/>
    <w:rsid w:val="00C95517"/>
    <w:rsid w:val="00C95985"/>
    <w:rsid w:val="00C959F6"/>
    <w:rsid w:val="00C95BFA"/>
    <w:rsid w:val="00C95C13"/>
    <w:rsid w:val="00C95CF9"/>
    <w:rsid w:val="00C95D80"/>
    <w:rsid w:val="00C95E20"/>
    <w:rsid w:val="00C9640B"/>
    <w:rsid w:val="00C96580"/>
    <w:rsid w:val="00C966AA"/>
    <w:rsid w:val="00C96C7E"/>
    <w:rsid w:val="00C96DD8"/>
    <w:rsid w:val="00C96E06"/>
    <w:rsid w:val="00C96E9A"/>
    <w:rsid w:val="00C9740A"/>
    <w:rsid w:val="00C97877"/>
    <w:rsid w:val="00C97AF7"/>
    <w:rsid w:val="00C97CFF"/>
    <w:rsid w:val="00C97DC5"/>
    <w:rsid w:val="00C97F84"/>
    <w:rsid w:val="00CA002E"/>
    <w:rsid w:val="00CA0136"/>
    <w:rsid w:val="00CA0772"/>
    <w:rsid w:val="00CA083C"/>
    <w:rsid w:val="00CA0B9C"/>
    <w:rsid w:val="00CA1229"/>
    <w:rsid w:val="00CA1472"/>
    <w:rsid w:val="00CA171A"/>
    <w:rsid w:val="00CA1725"/>
    <w:rsid w:val="00CA1BA8"/>
    <w:rsid w:val="00CA2347"/>
    <w:rsid w:val="00CA2543"/>
    <w:rsid w:val="00CA25C3"/>
    <w:rsid w:val="00CA26DC"/>
    <w:rsid w:val="00CA2AE0"/>
    <w:rsid w:val="00CA2E1D"/>
    <w:rsid w:val="00CA312D"/>
    <w:rsid w:val="00CA398E"/>
    <w:rsid w:val="00CA3E5A"/>
    <w:rsid w:val="00CA42E3"/>
    <w:rsid w:val="00CA4593"/>
    <w:rsid w:val="00CA4664"/>
    <w:rsid w:val="00CA492A"/>
    <w:rsid w:val="00CA4950"/>
    <w:rsid w:val="00CA4E06"/>
    <w:rsid w:val="00CA562B"/>
    <w:rsid w:val="00CA5CEF"/>
    <w:rsid w:val="00CA5E00"/>
    <w:rsid w:val="00CA5EBE"/>
    <w:rsid w:val="00CA608C"/>
    <w:rsid w:val="00CA61A1"/>
    <w:rsid w:val="00CA638D"/>
    <w:rsid w:val="00CA639D"/>
    <w:rsid w:val="00CA6408"/>
    <w:rsid w:val="00CA6972"/>
    <w:rsid w:val="00CA7765"/>
    <w:rsid w:val="00CA784C"/>
    <w:rsid w:val="00CA7D94"/>
    <w:rsid w:val="00CB0653"/>
    <w:rsid w:val="00CB0B35"/>
    <w:rsid w:val="00CB10A9"/>
    <w:rsid w:val="00CB1356"/>
    <w:rsid w:val="00CB1AFF"/>
    <w:rsid w:val="00CB1BDE"/>
    <w:rsid w:val="00CB2190"/>
    <w:rsid w:val="00CB2C75"/>
    <w:rsid w:val="00CB2E6B"/>
    <w:rsid w:val="00CB3047"/>
    <w:rsid w:val="00CB383E"/>
    <w:rsid w:val="00CB413A"/>
    <w:rsid w:val="00CB427D"/>
    <w:rsid w:val="00CB4C29"/>
    <w:rsid w:val="00CB4D8B"/>
    <w:rsid w:val="00CB56CB"/>
    <w:rsid w:val="00CB5702"/>
    <w:rsid w:val="00CB57AA"/>
    <w:rsid w:val="00CB5913"/>
    <w:rsid w:val="00CB5943"/>
    <w:rsid w:val="00CB5957"/>
    <w:rsid w:val="00CB5EED"/>
    <w:rsid w:val="00CB6175"/>
    <w:rsid w:val="00CB6C8F"/>
    <w:rsid w:val="00CB72B8"/>
    <w:rsid w:val="00CB7425"/>
    <w:rsid w:val="00CB7614"/>
    <w:rsid w:val="00CB77B4"/>
    <w:rsid w:val="00CB7B11"/>
    <w:rsid w:val="00CB7ED8"/>
    <w:rsid w:val="00CB7F4C"/>
    <w:rsid w:val="00CC0025"/>
    <w:rsid w:val="00CC0244"/>
    <w:rsid w:val="00CC026B"/>
    <w:rsid w:val="00CC0411"/>
    <w:rsid w:val="00CC074D"/>
    <w:rsid w:val="00CC0AD3"/>
    <w:rsid w:val="00CC0BE3"/>
    <w:rsid w:val="00CC13FB"/>
    <w:rsid w:val="00CC20C3"/>
    <w:rsid w:val="00CC2250"/>
    <w:rsid w:val="00CC225F"/>
    <w:rsid w:val="00CC27E0"/>
    <w:rsid w:val="00CC295F"/>
    <w:rsid w:val="00CC296A"/>
    <w:rsid w:val="00CC2AFD"/>
    <w:rsid w:val="00CC2CF3"/>
    <w:rsid w:val="00CC2E03"/>
    <w:rsid w:val="00CC3195"/>
    <w:rsid w:val="00CC3207"/>
    <w:rsid w:val="00CC3660"/>
    <w:rsid w:val="00CC3D83"/>
    <w:rsid w:val="00CC3F27"/>
    <w:rsid w:val="00CC3F96"/>
    <w:rsid w:val="00CC4A7C"/>
    <w:rsid w:val="00CC5026"/>
    <w:rsid w:val="00CC5CFF"/>
    <w:rsid w:val="00CC5D0E"/>
    <w:rsid w:val="00CC6068"/>
    <w:rsid w:val="00CC6108"/>
    <w:rsid w:val="00CC6329"/>
    <w:rsid w:val="00CC64E5"/>
    <w:rsid w:val="00CC76D2"/>
    <w:rsid w:val="00CC7888"/>
    <w:rsid w:val="00CC7940"/>
    <w:rsid w:val="00CC7994"/>
    <w:rsid w:val="00CD01B9"/>
    <w:rsid w:val="00CD027F"/>
    <w:rsid w:val="00CD05A4"/>
    <w:rsid w:val="00CD0A49"/>
    <w:rsid w:val="00CD0BFA"/>
    <w:rsid w:val="00CD0F49"/>
    <w:rsid w:val="00CD106C"/>
    <w:rsid w:val="00CD109E"/>
    <w:rsid w:val="00CD1435"/>
    <w:rsid w:val="00CD16D4"/>
    <w:rsid w:val="00CD19F7"/>
    <w:rsid w:val="00CD1B91"/>
    <w:rsid w:val="00CD1C14"/>
    <w:rsid w:val="00CD20E9"/>
    <w:rsid w:val="00CD246B"/>
    <w:rsid w:val="00CD24A7"/>
    <w:rsid w:val="00CD256A"/>
    <w:rsid w:val="00CD267C"/>
    <w:rsid w:val="00CD2D8E"/>
    <w:rsid w:val="00CD3102"/>
    <w:rsid w:val="00CD31D2"/>
    <w:rsid w:val="00CD3464"/>
    <w:rsid w:val="00CD3D3D"/>
    <w:rsid w:val="00CD3FC0"/>
    <w:rsid w:val="00CD406B"/>
    <w:rsid w:val="00CD427C"/>
    <w:rsid w:val="00CD4B4C"/>
    <w:rsid w:val="00CD53F2"/>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349"/>
    <w:rsid w:val="00CE0655"/>
    <w:rsid w:val="00CE0C76"/>
    <w:rsid w:val="00CE0DAF"/>
    <w:rsid w:val="00CE14B2"/>
    <w:rsid w:val="00CE1FCB"/>
    <w:rsid w:val="00CE269C"/>
    <w:rsid w:val="00CE299C"/>
    <w:rsid w:val="00CE2BCB"/>
    <w:rsid w:val="00CE333C"/>
    <w:rsid w:val="00CE36C4"/>
    <w:rsid w:val="00CE3853"/>
    <w:rsid w:val="00CE3FFE"/>
    <w:rsid w:val="00CE4022"/>
    <w:rsid w:val="00CE40F6"/>
    <w:rsid w:val="00CE4100"/>
    <w:rsid w:val="00CE415D"/>
    <w:rsid w:val="00CE42DE"/>
    <w:rsid w:val="00CE4662"/>
    <w:rsid w:val="00CE4922"/>
    <w:rsid w:val="00CE4E04"/>
    <w:rsid w:val="00CE4F02"/>
    <w:rsid w:val="00CE53C1"/>
    <w:rsid w:val="00CE5447"/>
    <w:rsid w:val="00CE5584"/>
    <w:rsid w:val="00CE5BA5"/>
    <w:rsid w:val="00CE602A"/>
    <w:rsid w:val="00CE6A26"/>
    <w:rsid w:val="00CE6A57"/>
    <w:rsid w:val="00CE6A72"/>
    <w:rsid w:val="00CE6C41"/>
    <w:rsid w:val="00CE722F"/>
    <w:rsid w:val="00CE730C"/>
    <w:rsid w:val="00CE7370"/>
    <w:rsid w:val="00CE74FD"/>
    <w:rsid w:val="00CE7A85"/>
    <w:rsid w:val="00CE7AEE"/>
    <w:rsid w:val="00CE7D6B"/>
    <w:rsid w:val="00CE7EF5"/>
    <w:rsid w:val="00CF03E1"/>
    <w:rsid w:val="00CF0576"/>
    <w:rsid w:val="00CF0FF3"/>
    <w:rsid w:val="00CF1121"/>
    <w:rsid w:val="00CF12EE"/>
    <w:rsid w:val="00CF16C3"/>
    <w:rsid w:val="00CF19E8"/>
    <w:rsid w:val="00CF1E5C"/>
    <w:rsid w:val="00CF2059"/>
    <w:rsid w:val="00CF26A3"/>
    <w:rsid w:val="00CF2E15"/>
    <w:rsid w:val="00CF30C1"/>
    <w:rsid w:val="00CF357E"/>
    <w:rsid w:val="00CF3B9A"/>
    <w:rsid w:val="00CF501B"/>
    <w:rsid w:val="00CF53BE"/>
    <w:rsid w:val="00CF53FD"/>
    <w:rsid w:val="00CF55E0"/>
    <w:rsid w:val="00CF5835"/>
    <w:rsid w:val="00CF5C9A"/>
    <w:rsid w:val="00CF6271"/>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968"/>
    <w:rsid w:val="00D00A06"/>
    <w:rsid w:val="00D00ADA"/>
    <w:rsid w:val="00D00D4A"/>
    <w:rsid w:val="00D0111D"/>
    <w:rsid w:val="00D01285"/>
    <w:rsid w:val="00D0133B"/>
    <w:rsid w:val="00D0145B"/>
    <w:rsid w:val="00D015CC"/>
    <w:rsid w:val="00D01AC1"/>
    <w:rsid w:val="00D01C3B"/>
    <w:rsid w:val="00D027FF"/>
    <w:rsid w:val="00D02D39"/>
    <w:rsid w:val="00D033AC"/>
    <w:rsid w:val="00D03485"/>
    <w:rsid w:val="00D0349D"/>
    <w:rsid w:val="00D03B57"/>
    <w:rsid w:val="00D03BC6"/>
    <w:rsid w:val="00D040BB"/>
    <w:rsid w:val="00D048C4"/>
    <w:rsid w:val="00D048E2"/>
    <w:rsid w:val="00D0492B"/>
    <w:rsid w:val="00D04AFA"/>
    <w:rsid w:val="00D0512B"/>
    <w:rsid w:val="00D05947"/>
    <w:rsid w:val="00D05C88"/>
    <w:rsid w:val="00D06452"/>
    <w:rsid w:val="00D06496"/>
    <w:rsid w:val="00D064B8"/>
    <w:rsid w:val="00D06E5A"/>
    <w:rsid w:val="00D06F9A"/>
    <w:rsid w:val="00D072D3"/>
    <w:rsid w:val="00D072E6"/>
    <w:rsid w:val="00D073CD"/>
    <w:rsid w:val="00D0759B"/>
    <w:rsid w:val="00D07A14"/>
    <w:rsid w:val="00D10049"/>
    <w:rsid w:val="00D109E9"/>
    <w:rsid w:val="00D10C2F"/>
    <w:rsid w:val="00D110B8"/>
    <w:rsid w:val="00D11DB9"/>
    <w:rsid w:val="00D11EAE"/>
    <w:rsid w:val="00D11FA2"/>
    <w:rsid w:val="00D1225B"/>
    <w:rsid w:val="00D1228B"/>
    <w:rsid w:val="00D1244D"/>
    <w:rsid w:val="00D1293A"/>
    <w:rsid w:val="00D12AC0"/>
    <w:rsid w:val="00D12ECA"/>
    <w:rsid w:val="00D12EFE"/>
    <w:rsid w:val="00D135AB"/>
    <w:rsid w:val="00D135B4"/>
    <w:rsid w:val="00D13BED"/>
    <w:rsid w:val="00D13DC2"/>
    <w:rsid w:val="00D140F9"/>
    <w:rsid w:val="00D146B0"/>
    <w:rsid w:val="00D14916"/>
    <w:rsid w:val="00D14AF8"/>
    <w:rsid w:val="00D14E5E"/>
    <w:rsid w:val="00D15011"/>
    <w:rsid w:val="00D1502B"/>
    <w:rsid w:val="00D15336"/>
    <w:rsid w:val="00D15768"/>
    <w:rsid w:val="00D15922"/>
    <w:rsid w:val="00D15D17"/>
    <w:rsid w:val="00D160BA"/>
    <w:rsid w:val="00D162F8"/>
    <w:rsid w:val="00D1633E"/>
    <w:rsid w:val="00D16410"/>
    <w:rsid w:val="00D16A2C"/>
    <w:rsid w:val="00D16B76"/>
    <w:rsid w:val="00D16DCC"/>
    <w:rsid w:val="00D1774F"/>
    <w:rsid w:val="00D1783E"/>
    <w:rsid w:val="00D20462"/>
    <w:rsid w:val="00D20AA8"/>
    <w:rsid w:val="00D20ADB"/>
    <w:rsid w:val="00D20E48"/>
    <w:rsid w:val="00D214D6"/>
    <w:rsid w:val="00D21669"/>
    <w:rsid w:val="00D21D7F"/>
    <w:rsid w:val="00D220B8"/>
    <w:rsid w:val="00D2275A"/>
    <w:rsid w:val="00D22E63"/>
    <w:rsid w:val="00D22F7B"/>
    <w:rsid w:val="00D230F7"/>
    <w:rsid w:val="00D234D3"/>
    <w:rsid w:val="00D2397E"/>
    <w:rsid w:val="00D23B6E"/>
    <w:rsid w:val="00D23DAF"/>
    <w:rsid w:val="00D241C2"/>
    <w:rsid w:val="00D248C5"/>
    <w:rsid w:val="00D24A06"/>
    <w:rsid w:val="00D24B0B"/>
    <w:rsid w:val="00D251F5"/>
    <w:rsid w:val="00D25360"/>
    <w:rsid w:val="00D2556C"/>
    <w:rsid w:val="00D256DC"/>
    <w:rsid w:val="00D25743"/>
    <w:rsid w:val="00D25BCE"/>
    <w:rsid w:val="00D262EB"/>
    <w:rsid w:val="00D2686D"/>
    <w:rsid w:val="00D26C09"/>
    <w:rsid w:val="00D26EAA"/>
    <w:rsid w:val="00D27105"/>
    <w:rsid w:val="00D274FC"/>
    <w:rsid w:val="00D2761B"/>
    <w:rsid w:val="00D276BC"/>
    <w:rsid w:val="00D27797"/>
    <w:rsid w:val="00D2780C"/>
    <w:rsid w:val="00D27F5B"/>
    <w:rsid w:val="00D300BC"/>
    <w:rsid w:val="00D300CD"/>
    <w:rsid w:val="00D30163"/>
    <w:rsid w:val="00D30852"/>
    <w:rsid w:val="00D30BC4"/>
    <w:rsid w:val="00D311B6"/>
    <w:rsid w:val="00D319A0"/>
    <w:rsid w:val="00D31B73"/>
    <w:rsid w:val="00D31CD5"/>
    <w:rsid w:val="00D31D28"/>
    <w:rsid w:val="00D3243D"/>
    <w:rsid w:val="00D326FC"/>
    <w:rsid w:val="00D32B01"/>
    <w:rsid w:val="00D3311E"/>
    <w:rsid w:val="00D33180"/>
    <w:rsid w:val="00D334BE"/>
    <w:rsid w:val="00D33FED"/>
    <w:rsid w:val="00D340FE"/>
    <w:rsid w:val="00D34132"/>
    <w:rsid w:val="00D342D4"/>
    <w:rsid w:val="00D343F9"/>
    <w:rsid w:val="00D34717"/>
    <w:rsid w:val="00D349A1"/>
    <w:rsid w:val="00D34A78"/>
    <w:rsid w:val="00D34A9D"/>
    <w:rsid w:val="00D34EE4"/>
    <w:rsid w:val="00D34F1C"/>
    <w:rsid w:val="00D34F57"/>
    <w:rsid w:val="00D34F97"/>
    <w:rsid w:val="00D350A8"/>
    <w:rsid w:val="00D35402"/>
    <w:rsid w:val="00D35B11"/>
    <w:rsid w:val="00D35F8A"/>
    <w:rsid w:val="00D362AD"/>
    <w:rsid w:val="00D3645C"/>
    <w:rsid w:val="00D36628"/>
    <w:rsid w:val="00D3667C"/>
    <w:rsid w:val="00D3672E"/>
    <w:rsid w:val="00D36C40"/>
    <w:rsid w:val="00D36F1B"/>
    <w:rsid w:val="00D37632"/>
    <w:rsid w:val="00D3768A"/>
    <w:rsid w:val="00D3771A"/>
    <w:rsid w:val="00D3788F"/>
    <w:rsid w:val="00D40076"/>
    <w:rsid w:val="00D4018D"/>
    <w:rsid w:val="00D40AE8"/>
    <w:rsid w:val="00D40B8E"/>
    <w:rsid w:val="00D40BBC"/>
    <w:rsid w:val="00D40C59"/>
    <w:rsid w:val="00D41198"/>
    <w:rsid w:val="00D41BE5"/>
    <w:rsid w:val="00D41F8D"/>
    <w:rsid w:val="00D41FD9"/>
    <w:rsid w:val="00D42106"/>
    <w:rsid w:val="00D424F2"/>
    <w:rsid w:val="00D42579"/>
    <w:rsid w:val="00D42BAC"/>
    <w:rsid w:val="00D42D3E"/>
    <w:rsid w:val="00D42D78"/>
    <w:rsid w:val="00D431BE"/>
    <w:rsid w:val="00D432AF"/>
    <w:rsid w:val="00D4345D"/>
    <w:rsid w:val="00D439A4"/>
    <w:rsid w:val="00D439B3"/>
    <w:rsid w:val="00D449A3"/>
    <w:rsid w:val="00D44BF6"/>
    <w:rsid w:val="00D44CE6"/>
    <w:rsid w:val="00D44ED3"/>
    <w:rsid w:val="00D45CC4"/>
    <w:rsid w:val="00D45D8B"/>
    <w:rsid w:val="00D45F26"/>
    <w:rsid w:val="00D461DC"/>
    <w:rsid w:val="00D46419"/>
    <w:rsid w:val="00D46448"/>
    <w:rsid w:val="00D46467"/>
    <w:rsid w:val="00D46559"/>
    <w:rsid w:val="00D465BB"/>
    <w:rsid w:val="00D4692B"/>
    <w:rsid w:val="00D4697D"/>
    <w:rsid w:val="00D4698B"/>
    <w:rsid w:val="00D46F4C"/>
    <w:rsid w:val="00D474C0"/>
    <w:rsid w:val="00D478D9"/>
    <w:rsid w:val="00D47944"/>
    <w:rsid w:val="00D479A8"/>
    <w:rsid w:val="00D479C9"/>
    <w:rsid w:val="00D47D45"/>
    <w:rsid w:val="00D47FDB"/>
    <w:rsid w:val="00D503DB"/>
    <w:rsid w:val="00D50451"/>
    <w:rsid w:val="00D5085D"/>
    <w:rsid w:val="00D50991"/>
    <w:rsid w:val="00D509FA"/>
    <w:rsid w:val="00D50D6A"/>
    <w:rsid w:val="00D50DB2"/>
    <w:rsid w:val="00D513D6"/>
    <w:rsid w:val="00D516EB"/>
    <w:rsid w:val="00D51F5D"/>
    <w:rsid w:val="00D5208A"/>
    <w:rsid w:val="00D526C1"/>
    <w:rsid w:val="00D526C5"/>
    <w:rsid w:val="00D526EB"/>
    <w:rsid w:val="00D5305F"/>
    <w:rsid w:val="00D532C8"/>
    <w:rsid w:val="00D5341F"/>
    <w:rsid w:val="00D53956"/>
    <w:rsid w:val="00D53C13"/>
    <w:rsid w:val="00D5434D"/>
    <w:rsid w:val="00D545A7"/>
    <w:rsid w:val="00D5471B"/>
    <w:rsid w:val="00D5473E"/>
    <w:rsid w:val="00D548C9"/>
    <w:rsid w:val="00D54A3C"/>
    <w:rsid w:val="00D54D78"/>
    <w:rsid w:val="00D55083"/>
    <w:rsid w:val="00D55310"/>
    <w:rsid w:val="00D556BB"/>
    <w:rsid w:val="00D55757"/>
    <w:rsid w:val="00D5603E"/>
    <w:rsid w:val="00D560D7"/>
    <w:rsid w:val="00D561FC"/>
    <w:rsid w:val="00D56579"/>
    <w:rsid w:val="00D56917"/>
    <w:rsid w:val="00D569B8"/>
    <w:rsid w:val="00D56BF9"/>
    <w:rsid w:val="00D56DA7"/>
    <w:rsid w:val="00D575BD"/>
    <w:rsid w:val="00D5764F"/>
    <w:rsid w:val="00D577D1"/>
    <w:rsid w:val="00D60694"/>
    <w:rsid w:val="00D606A5"/>
    <w:rsid w:val="00D606F8"/>
    <w:rsid w:val="00D6077D"/>
    <w:rsid w:val="00D608A4"/>
    <w:rsid w:val="00D60A2E"/>
    <w:rsid w:val="00D60B2D"/>
    <w:rsid w:val="00D60C12"/>
    <w:rsid w:val="00D60E7F"/>
    <w:rsid w:val="00D612BF"/>
    <w:rsid w:val="00D6161F"/>
    <w:rsid w:val="00D61A8C"/>
    <w:rsid w:val="00D61C10"/>
    <w:rsid w:val="00D61D36"/>
    <w:rsid w:val="00D61DCB"/>
    <w:rsid w:val="00D62002"/>
    <w:rsid w:val="00D62B9A"/>
    <w:rsid w:val="00D62E96"/>
    <w:rsid w:val="00D62FEC"/>
    <w:rsid w:val="00D63051"/>
    <w:rsid w:val="00D632B0"/>
    <w:rsid w:val="00D6333C"/>
    <w:rsid w:val="00D63589"/>
    <w:rsid w:val="00D63610"/>
    <w:rsid w:val="00D63811"/>
    <w:rsid w:val="00D638CD"/>
    <w:rsid w:val="00D638E2"/>
    <w:rsid w:val="00D6413A"/>
    <w:rsid w:val="00D64169"/>
    <w:rsid w:val="00D642CE"/>
    <w:rsid w:val="00D6476E"/>
    <w:rsid w:val="00D64788"/>
    <w:rsid w:val="00D648E6"/>
    <w:rsid w:val="00D64BF7"/>
    <w:rsid w:val="00D6568A"/>
    <w:rsid w:val="00D657C1"/>
    <w:rsid w:val="00D657E4"/>
    <w:rsid w:val="00D65845"/>
    <w:rsid w:val="00D665FF"/>
    <w:rsid w:val="00D6663E"/>
    <w:rsid w:val="00D6676F"/>
    <w:rsid w:val="00D667B2"/>
    <w:rsid w:val="00D66DEF"/>
    <w:rsid w:val="00D67558"/>
    <w:rsid w:val="00D6766B"/>
    <w:rsid w:val="00D67A38"/>
    <w:rsid w:val="00D67E0B"/>
    <w:rsid w:val="00D70110"/>
    <w:rsid w:val="00D70511"/>
    <w:rsid w:val="00D70696"/>
    <w:rsid w:val="00D70836"/>
    <w:rsid w:val="00D70C38"/>
    <w:rsid w:val="00D70E65"/>
    <w:rsid w:val="00D712E7"/>
    <w:rsid w:val="00D71382"/>
    <w:rsid w:val="00D7143F"/>
    <w:rsid w:val="00D71CF9"/>
    <w:rsid w:val="00D725C7"/>
    <w:rsid w:val="00D726FC"/>
    <w:rsid w:val="00D72C91"/>
    <w:rsid w:val="00D72F57"/>
    <w:rsid w:val="00D73056"/>
    <w:rsid w:val="00D7346E"/>
    <w:rsid w:val="00D738A5"/>
    <w:rsid w:val="00D73A46"/>
    <w:rsid w:val="00D73E59"/>
    <w:rsid w:val="00D741EC"/>
    <w:rsid w:val="00D74224"/>
    <w:rsid w:val="00D7425E"/>
    <w:rsid w:val="00D742BA"/>
    <w:rsid w:val="00D744AA"/>
    <w:rsid w:val="00D748AD"/>
    <w:rsid w:val="00D75079"/>
    <w:rsid w:val="00D750D7"/>
    <w:rsid w:val="00D7590B"/>
    <w:rsid w:val="00D75A9E"/>
    <w:rsid w:val="00D75D4B"/>
    <w:rsid w:val="00D75DDA"/>
    <w:rsid w:val="00D762EA"/>
    <w:rsid w:val="00D76340"/>
    <w:rsid w:val="00D7677E"/>
    <w:rsid w:val="00D76DD2"/>
    <w:rsid w:val="00D77524"/>
    <w:rsid w:val="00D7789B"/>
    <w:rsid w:val="00D80225"/>
    <w:rsid w:val="00D805F2"/>
    <w:rsid w:val="00D80957"/>
    <w:rsid w:val="00D80A33"/>
    <w:rsid w:val="00D80DC0"/>
    <w:rsid w:val="00D80FE8"/>
    <w:rsid w:val="00D81035"/>
    <w:rsid w:val="00D8122B"/>
    <w:rsid w:val="00D812A2"/>
    <w:rsid w:val="00D813AD"/>
    <w:rsid w:val="00D813E8"/>
    <w:rsid w:val="00D815F7"/>
    <w:rsid w:val="00D81A0B"/>
    <w:rsid w:val="00D82023"/>
    <w:rsid w:val="00D825F9"/>
    <w:rsid w:val="00D828F6"/>
    <w:rsid w:val="00D82B15"/>
    <w:rsid w:val="00D833D5"/>
    <w:rsid w:val="00D8372B"/>
    <w:rsid w:val="00D838F2"/>
    <w:rsid w:val="00D83D6D"/>
    <w:rsid w:val="00D83EDD"/>
    <w:rsid w:val="00D83F10"/>
    <w:rsid w:val="00D841AA"/>
    <w:rsid w:val="00D845BB"/>
    <w:rsid w:val="00D8461E"/>
    <w:rsid w:val="00D846FE"/>
    <w:rsid w:val="00D84BDF"/>
    <w:rsid w:val="00D85123"/>
    <w:rsid w:val="00D851F8"/>
    <w:rsid w:val="00D85AF9"/>
    <w:rsid w:val="00D85BF9"/>
    <w:rsid w:val="00D86433"/>
    <w:rsid w:val="00D865DC"/>
    <w:rsid w:val="00D866C6"/>
    <w:rsid w:val="00D86753"/>
    <w:rsid w:val="00D867CF"/>
    <w:rsid w:val="00D86830"/>
    <w:rsid w:val="00D86863"/>
    <w:rsid w:val="00D86AE8"/>
    <w:rsid w:val="00D87B98"/>
    <w:rsid w:val="00D90075"/>
    <w:rsid w:val="00D904AD"/>
    <w:rsid w:val="00D9070B"/>
    <w:rsid w:val="00D90D36"/>
    <w:rsid w:val="00D90DB6"/>
    <w:rsid w:val="00D90ECA"/>
    <w:rsid w:val="00D91127"/>
    <w:rsid w:val="00D91D46"/>
    <w:rsid w:val="00D920E4"/>
    <w:rsid w:val="00D92331"/>
    <w:rsid w:val="00D92B4B"/>
    <w:rsid w:val="00D931ED"/>
    <w:rsid w:val="00D940BE"/>
    <w:rsid w:val="00D9433A"/>
    <w:rsid w:val="00D94695"/>
    <w:rsid w:val="00D94D31"/>
    <w:rsid w:val="00D950C7"/>
    <w:rsid w:val="00D953BD"/>
    <w:rsid w:val="00D953F7"/>
    <w:rsid w:val="00D957EF"/>
    <w:rsid w:val="00D9580B"/>
    <w:rsid w:val="00D95975"/>
    <w:rsid w:val="00D95AD9"/>
    <w:rsid w:val="00D95C43"/>
    <w:rsid w:val="00D95D39"/>
    <w:rsid w:val="00D95DB8"/>
    <w:rsid w:val="00D95DC3"/>
    <w:rsid w:val="00D95E9A"/>
    <w:rsid w:val="00D96092"/>
    <w:rsid w:val="00D96176"/>
    <w:rsid w:val="00D962A2"/>
    <w:rsid w:val="00D96351"/>
    <w:rsid w:val="00D970F6"/>
    <w:rsid w:val="00D973CC"/>
    <w:rsid w:val="00D9742F"/>
    <w:rsid w:val="00D9762D"/>
    <w:rsid w:val="00D97AEE"/>
    <w:rsid w:val="00D97FFE"/>
    <w:rsid w:val="00DA0457"/>
    <w:rsid w:val="00DA055A"/>
    <w:rsid w:val="00DA09A3"/>
    <w:rsid w:val="00DA09E7"/>
    <w:rsid w:val="00DA0C0C"/>
    <w:rsid w:val="00DA12E8"/>
    <w:rsid w:val="00DA1756"/>
    <w:rsid w:val="00DA1A1C"/>
    <w:rsid w:val="00DA22B9"/>
    <w:rsid w:val="00DA235A"/>
    <w:rsid w:val="00DA2576"/>
    <w:rsid w:val="00DA2A6C"/>
    <w:rsid w:val="00DA2A8A"/>
    <w:rsid w:val="00DA2D24"/>
    <w:rsid w:val="00DA302C"/>
    <w:rsid w:val="00DA347A"/>
    <w:rsid w:val="00DA36D9"/>
    <w:rsid w:val="00DA41F8"/>
    <w:rsid w:val="00DA47B7"/>
    <w:rsid w:val="00DA48D6"/>
    <w:rsid w:val="00DA49CD"/>
    <w:rsid w:val="00DA51C5"/>
    <w:rsid w:val="00DA5E00"/>
    <w:rsid w:val="00DA6058"/>
    <w:rsid w:val="00DA6E43"/>
    <w:rsid w:val="00DA7057"/>
    <w:rsid w:val="00DA70A7"/>
    <w:rsid w:val="00DA732F"/>
    <w:rsid w:val="00DA7D01"/>
    <w:rsid w:val="00DB02FE"/>
    <w:rsid w:val="00DB0437"/>
    <w:rsid w:val="00DB0740"/>
    <w:rsid w:val="00DB0A87"/>
    <w:rsid w:val="00DB0C1F"/>
    <w:rsid w:val="00DB12C7"/>
    <w:rsid w:val="00DB1308"/>
    <w:rsid w:val="00DB15C6"/>
    <w:rsid w:val="00DB1B3A"/>
    <w:rsid w:val="00DB1C86"/>
    <w:rsid w:val="00DB1E8A"/>
    <w:rsid w:val="00DB1E9C"/>
    <w:rsid w:val="00DB281C"/>
    <w:rsid w:val="00DB2BB8"/>
    <w:rsid w:val="00DB2CDB"/>
    <w:rsid w:val="00DB31BC"/>
    <w:rsid w:val="00DB32CC"/>
    <w:rsid w:val="00DB36E3"/>
    <w:rsid w:val="00DB3916"/>
    <w:rsid w:val="00DB3BEE"/>
    <w:rsid w:val="00DB3F8B"/>
    <w:rsid w:val="00DB4190"/>
    <w:rsid w:val="00DB43B0"/>
    <w:rsid w:val="00DB46BB"/>
    <w:rsid w:val="00DB5643"/>
    <w:rsid w:val="00DB5877"/>
    <w:rsid w:val="00DB5C6B"/>
    <w:rsid w:val="00DB628A"/>
    <w:rsid w:val="00DB6666"/>
    <w:rsid w:val="00DB68E9"/>
    <w:rsid w:val="00DB6AFA"/>
    <w:rsid w:val="00DB7133"/>
    <w:rsid w:val="00DB761D"/>
    <w:rsid w:val="00DB76FF"/>
    <w:rsid w:val="00DB7B8A"/>
    <w:rsid w:val="00DB7D41"/>
    <w:rsid w:val="00DC0053"/>
    <w:rsid w:val="00DC00F6"/>
    <w:rsid w:val="00DC070B"/>
    <w:rsid w:val="00DC0761"/>
    <w:rsid w:val="00DC0ACB"/>
    <w:rsid w:val="00DC0D5B"/>
    <w:rsid w:val="00DC1215"/>
    <w:rsid w:val="00DC1379"/>
    <w:rsid w:val="00DC14E2"/>
    <w:rsid w:val="00DC1529"/>
    <w:rsid w:val="00DC153D"/>
    <w:rsid w:val="00DC17FC"/>
    <w:rsid w:val="00DC1CA5"/>
    <w:rsid w:val="00DC1DF5"/>
    <w:rsid w:val="00DC25CD"/>
    <w:rsid w:val="00DC27E8"/>
    <w:rsid w:val="00DC29D3"/>
    <w:rsid w:val="00DC2E80"/>
    <w:rsid w:val="00DC3016"/>
    <w:rsid w:val="00DC383F"/>
    <w:rsid w:val="00DC40EC"/>
    <w:rsid w:val="00DC4350"/>
    <w:rsid w:val="00DC4AA9"/>
    <w:rsid w:val="00DC4CEB"/>
    <w:rsid w:val="00DC4EA3"/>
    <w:rsid w:val="00DC5009"/>
    <w:rsid w:val="00DC57FC"/>
    <w:rsid w:val="00DC6911"/>
    <w:rsid w:val="00DC695D"/>
    <w:rsid w:val="00DC6ADF"/>
    <w:rsid w:val="00DC6C0E"/>
    <w:rsid w:val="00DC6D54"/>
    <w:rsid w:val="00DC73C6"/>
    <w:rsid w:val="00DC77EA"/>
    <w:rsid w:val="00DC7BD9"/>
    <w:rsid w:val="00DC7DE4"/>
    <w:rsid w:val="00DC7E21"/>
    <w:rsid w:val="00DD0024"/>
    <w:rsid w:val="00DD02FE"/>
    <w:rsid w:val="00DD05B5"/>
    <w:rsid w:val="00DD072A"/>
    <w:rsid w:val="00DD0856"/>
    <w:rsid w:val="00DD0AEA"/>
    <w:rsid w:val="00DD1010"/>
    <w:rsid w:val="00DD179D"/>
    <w:rsid w:val="00DD24D7"/>
    <w:rsid w:val="00DD2D2E"/>
    <w:rsid w:val="00DD3696"/>
    <w:rsid w:val="00DD3CC8"/>
    <w:rsid w:val="00DD4353"/>
    <w:rsid w:val="00DD4812"/>
    <w:rsid w:val="00DD4BE3"/>
    <w:rsid w:val="00DD4FA4"/>
    <w:rsid w:val="00DD5364"/>
    <w:rsid w:val="00DD543E"/>
    <w:rsid w:val="00DD55E2"/>
    <w:rsid w:val="00DD5993"/>
    <w:rsid w:val="00DD599F"/>
    <w:rsid w:val="00DD6768"/>
    <w:rsid w:val="00DD6A55"/>
    <w:rsid w:val="00DD6FD1"/>
    <w:rsid w:val="00DD727F"/>
    <w:rsid w:val="00DD7362"/>
    <w:rsid w:val="00DD7715"/>
    <w:rsid w:val="00DD7761"/>
    <w:rsid w:val="00DD788C"/>
    <w:rsid w:val="00DD7BAD"/>
    <w:rsid w:val="00DD7E41"/>
    <w:rsid w:val="00DD7F8B"/>
    <w:rsid w:val="00DE030E"/>
    <w:rsid w:val="00DE0AB4"/>
    <w:rsid w:val="00DE0D59"/>
    <w:rsid w:val="00DE1D50"/>
    <w:rsid w:val="00DE1E77"/>
    <w:rsid w:val="00DE1EBA"/>
    <w:rsid w:val="00DE24DF"/>
    <w:rsid w:val="00DE24E5"/>
    <w:rsid w:val="00DE31E4"/>
    <w:rsid w:val="00DE33A3"/>
    <w:rsid w:val="00DE35B3"/>
    <w:rsid w:val="00DE40E6"/>
    <w:rsid w:val="00DE4D53"/>
    <w:rsid w:val="00DE4DF6"/>
    <w:rsid w:val="00DE4F2C"/>
    <w:rsid w:val="00DE516A"/>
    <w:rsid w:val="00DE543C"/>
    <w:rsid w:val="00DE57D6"/>
    <w:rsid w:val="00DE57EE"/>
    <w:rsid w:val="00DE5AE8"/>
    <w:rsid w:val="00DE5D52"/>
    <w:rsid w:val="00DE5E27"/>
    <w:rsid w:val="00DE6041"/>
    <w:rsid w:val="00DE63F0"/>
    <w:rsid w:val="00DE6519"/>
    <w:rsid w:val="00DE6CA7"/>
    <w:rsid w:val="00DE6CAF"/>
    <w:rsid w:val="00DE6E2D"/>
    <w:rsid w:val="00DE734C"/>
    <w:rsid w:val="00DE7A9D"/>
    <w:rsid w:val="00DE7B66"/>
    <w:rsid w:val="00DF0214"/>
    <w:rsid w:val="00DF0471"/>
    <w:rsid w:val="00DF0640"/>
    <w:rsid w:val="00DF08A4"/>
    <w:rsid w:val="00DF13E7"/>
    <w:rsid w:val="00DF14E8"/>
    <w:rsid w:val="00DF15BF"/>
    <w:rsid w:val="00DF1A25"/>
    <w:rsid w:val="00DF1AC7"/>
    <w:rsid w:val="00DF1CF6"/>
    <w:rsid w:val="00DF1EE6"/>
    <w:rsid w:val="00DF21AE"/>
    <w:rsid w:val="00DF285E"/>
    <w:rsid w:val="00DF29C0"/>
    <w:rsid w:val="00DF29CC"/>
    <w:rsid w:val="00DF3081"/>
    <w:rsid w:val="00DF3165"/>
    <w:rsid w:val="00DF327D"/>
    <w:rsid w:val="00DF352E"/>
    <w:rsid w:val="00DF38B0"/>
    <w:rsid w:val="00DF3AC4"/>
    <w:rsid w:val="00DF41F4"/>
    <w:rsid w:val="00DF4235"/>
    <w:rsid w:val="00DF506B"/>
    <w:rsid w:val="00DF5174"/>
    <w:rsid w:val="00DF53D1"/>
    <w:rsid w:val="00DF54C9"/>
    <w:rsid w:val="00DF57EE"/>
    <w:rsid w:val="00DF5926"/>
    <w:rsid w:val="00DF5BDD"/>
    <w:rsid w:val="00DF618F"/>
    <w:rsid w:val="00DF6712"/>
    <w:rsid w:val="00DF6838"/>
    <w:rsid w:val="00DF7813"/>
    <w:rsid w:val="00DF786E"/>
    <w:rsid w:val="00DF79AF"/>
    <w:rsid w:val="00E00489"/>
    <w:rsid w:val="00E004A9"/>
    <w:rsid w:val="00E00620"/>
    <w:rsid w:val="00E00870"/>
    <w:rsid w:val="00E00A79"/>
    <w:rsid w:val="00E00C8C"/>
    <w:rsid w:val="00E01289"/>
    <w:rsid w:val="00E01777"/>
    <w:rsid w:val="00E017EB"/>
    <w:rsid w:val="00E0187B"/>
    <w:rsid w:val="00E01B9A"/>
    <w:rsid w:val="00E01E76"/>
    <w:rsid w:val="00E01ECD"/>
    <w:rsid w:val="00E02819"/>
    <w:rsid w:val="00E028C8"/>
    <w:rsid w:val="00E029EA"/>
    <w:rsid w:val="00E02B76"/>
    <w:rsid w:val="00E0303C"/>
    <w:rsid w:val="00E03349"/>
    <w:rsid w:val="00E033BF"/>
    <w:rsid w:val="00E0355E"/>
    <w:rsid w:val="00E03F24"/>
    <w:rsid w:val="00E04547"/>
    <w:rsid w:val="00E045C5"/>
    <w:rsid w:val="00E0464D"/>
    <w:rsid w:val="00E0477A"/>
    <w:rsid w:val="00E05081"/>
    <w:rsid w:val="00E05333"/>
    <w:rsid w:val="00E056FB"/>
    <w:rsid w:val="00E057C7"/>
    <w:rsid w:val="00E05868"/>
    <w:rsid w:val="00E059D6"/>
    <w:rsid w:val="00E059FC"/>
    <w:rsid w:val="00E05BC2"/>
    <w:rsid w:val="00E05C1B"/>
    <w:rsid w:val="00E06235"/>
    <w:rsid w:val="00E0677B"/>
    <w:rsid w:val="00E06A90"/>
    <w:rsid w:val="00E06F25"/>
    <w:rsid w:val="00E07640"/>
    <w:rsid w:val="00E077CF"/>
    <w:rsid w:val="00E077E9"/>
    <w:rsid w:val="00E07C2F"/>
    <w:rsid w:val="00E07E48"/>
    <w:rsid w:val="00E07F9C"/>
    <w:rsid w:val="00E1052E"/>
    <w:rsid w:val="00E10614"/>
    <w:rsid w:val="00E10783"/>
    <w:rsid w:val="00E10C69"/>
    <w:rsid w:val="00E10DB4"/>
    <w:rsid w:val="00E10DE3"/>
    <w:rsid w:val="00E11636"/>
    <w:rsid w:val="00E11F88"/>
    <w:rsid w:val="00E122B7"/>
    <w:rsid w:val="00E122C8"/>
    <w:rsid w:val="00E12D2E"/>
    <w:rsid w:val="00E1319E"/>
    <w:rsid w:val="00E136CF"/>
    <w:rsid w:val="00E13857"/>
    <w:rsid w:val="00E1392B"/>
    <w:rsid w:val="00E13B76"/>
    <w:rsid w:val="00E13BD4"/>
    <w:rsid w:val="00E1404A"/>
    <w:rsid w:val="00E14318"/>
    <w:rsid w:val="00E1464B"/>
    <w:rsid w:val="00E147A0"/>
    <w:rsid w:val="00E14BE4"/>
    <w:rsid w:val="00E151BB"/>
    <w:rsid w:val="00E15418"/>
    <w:rsid w:val="00E15D91"/>
    <w:rsid w:val="00E15FA2"/>
    <w:rsid w:val="00E16232"/>
    <w:rsid w:val="00E1667A"/>
    <w:rsid w:val="00E16A38"/>
    <w:rsid w:val="00E174A5"/>
    <w:rsid w:val="00E1764A"/>
    <w:rsid w:val="00E17CDF"/>
    <w:rsid w:val="00E2014D"/>
    <w:rsid w:val="00E20536"/>
    <w:rsid w:val="00E20589"/>
    <w:rsid w:val="00E20B9B"/>
    <w:rsid w:val="00E20DE8"/>
    <w:rsid w:val="00E20E18"/>
    <w:rsid w:val="00E210E8"/>
    <w:rsid w:val="00E21593"/>
    <w:rsid w:val="00E21844"/>
    <w:rsid w:val="00E2222B"/>
    <w:rsid w:val="00E22BFE"/>
    <w:rsid w:val="00E231E3"/>
    <w:rsid w:val="00E23540"/>
    <w:rsid w:val="00E23A9B"/>
    <w:rsid w:val="00E25AFF"/>
    <w:rsid w:val="00E25B95"/>
    <w:rsid w:val="00E25C5F"/>
    <w:rsid w:val="00E25C67"/>
    <w:rsid w:val="00E25CAB"/>
    <w:rsid w:val="00E2608F"/>
    <w:rsid w:val="00E260F5"/>
    <w:rsid w:val="00E262DC"/>
    <w:rsid w:val="00E264CE"/>
    <w:rsid w:val="00E27CC0"/>
    <w:rsid w:val="00E302EB"/>
    <w:rsid w:val="00E30586"/>
    <w:rsid w:val="00E30AFA"/>
    <w:rsid w:val="00E311AF"/>
    <w:rsid w:val="00E31230"/>
    <w:rsid w:val="00E31336"/>
    <w:rsid w:val="00E31D3A"/>
    <w:rsid w:val="00E31E30"/>
    <w:rsid w:val="00E327DE"/>
    <w:rsid w:val="00E328D2"/>
    <w:rsid w:val="00E328D7"/>
    <w:rsid w:val="00E32C71"/>
    <w:rsid w:val="00E33273"/>
    <w:rsid w:val="00E334E7"/>
    <w:rsid w:val="00E334F1"/>
    <w:rsid w:val="00E33C03"/>
    <w:rsid w:val="00E33C04"/>
    <w:rsid w:val="00E33C0C"/>
    <w:rsid w:val="00E33DE2"/>
    <w:rsid w:val="00E34C80"/>
    <w:rsid w:val="00E355E6"/>
    <w:rsid w:val="00E35A1F"/>
    <w:rsid w:val="00E35D11"/>
    <w:rsid w:val="00E35D26"/>
    <w:rsid w:val="00E35DA1"/>
    <w:rsid w:val="00E36165"/>
    <w:rsid w:val="00E364A9"/>
    <w:rsid w:val="00E36A5D"/>
    <w:rsid w:val="00E36F9A"/>
    <w:rsid w:val="00E37229"/>
    <w:rsid w:val="00E372C4"/>
    <w:rsid w:val="00E373B7"/>
    <w:rsid w:val="00E404A7"/>
    <w:rsid w:val="00E40552"/>
    <w:rsid w:val="00E407DA"/>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8DD"/>
    <w:rsid w:val="00E43B6C"/>
    <w:rsid w:val="00E43E25"/>
    <w:rsid w:val="00E43FF5"/>
    <w:rsid w:val="00E443CC"/>
    <w:rsid w:val="00E44FFE"/>
    <w:rsid w:val="00E45292"/>
    <w:rsid w:val="00E4568A"/>
    <w:rsid w:val="00E457DF"/>
    <w:rsid w:val="00E4583D"/>
    <w:rsid w:val="00E45CBC"/>
    <w:rsid w:val="00E45E26"/>
    <w:rsid w:val="00E4654F"/>
    <w:rsid w:val="00E46B64"/>
    <w:rsid w:val="00E46BE7"/>
    <w:rsid w:val="00E46C26"/>
    <w:rsid w:val="00E4776A"/>
    <w:rsid w:val="00E47979"/>
    <w:rsid w:val="00E479A9"/>
    <w:rsid w:val="00E47C3B"/>
    <w:rsid w:val="00E47FBE"/>
    <w:rsid w:val="00E5018C"/>
    <w:rsid w:val="00E50B70"/>
    <w:rsid w:val="00E50B9E"/>
    <w:rsid w:val="00E50C70"/>
    <w:rsid w:val="00E50FF4"/>
    <w:rsid w:val="00E51076"/>
    <w:rsid w:val="00E51225"/>
    <w:rsid w:val="00E512E2"/>
    <w:rsid w:val="00E5147F"/>
    <w:rsid w:val="00E51614"/>
    <w:rsid w:val="00E517A8"/>
    <w:rsid w:val="00E519F6"/>
    <w:rsid w:val="00E52424"/>
    <w:rsid w:val="00E5281D"/>
    <w:rsid w:val="00E52926"/>
    <w:rsid w:val="00E52A8F"/>
    <w:rsid w:val="00E53029"/>
    <w:rsid w:val="00E53061"/>
    <w:rsid w:val="00E530DB"/>
    <w:rsid w:val="00E532E1"/>
    <w:rsid w:val="00E53501"/>
    <w:rsid w:val="00E53802"/>
    <w:rsid w:val="00E539D6"/>
    <w:rsid w:val="00E53A8B"/>
    <w:rsid w:val="00E53C98"/>
    <w:rsid w:val="00E542DA"/>
    <w:rsid w:val="00E548C6"/>
    <w:rsid w:val="00E55911"/>
    <w:rsid w:val="00E55C49"/>
    <w:rsid w:val="00E5618E"/>
    <w:rsid w:val="00E56312"/>
    <w:rsid w:val="00E566F2"/>
    <w:rsid w:val="00E56749"/>
    <w:rsid w:val="00E567EE"/>
    <w:rsid w:val="00E57384"/>
    <w:rsid w:val="00E578F3"/>
    <w:rsid w:val="00E57DE0"/>
    <w:rsid w:val="00E57E2A"/>
    <w:rsid w:val="00E60083"/>
    <w:rsid w:val="00E601DD"/>
    <w:rsid w:val="00E603C7"/>
    <w:rsid w:val="00E6095F"/>
    <w:rsid w:val="00E60A3C"/>
    <w:rsid w:val="00E614F2"/>
    <w:rsid w:val="00E61817"/>
    <w:rsid w:val="00E61B54"/>
    <w:rsid w:val="00E62225"/>
    <w:rsid w:val="00E62259"/>
    <w:rsid w:val="00E624CA"/>
    <w:rsid w:val="00E62A5A"/>
    <w:rsid w:val="00E62B29"/>
    <w:rsid w:val="00E632AF"/>
    <w:rsid w:val="00E643D5"/>
    <w:rsid w:val="00E645B2"/>
    <w:rsid w:val="00E64AF0"/>
    <w:rsid w:val="00E64CBD"/>
    <w:rsid w:val="00E64F4E"/>
    <w:rsid w:val="00E6500A"/>
    <w:rsid w:val="00E652C3"/>
    <w:rsid w:val="00E652CC"/>
    <w:rsid w:val="00E65AF8"/>
    <w:rsid w:val="00E65D62"/>
    <w:rsid w:val="00E65EB8"/>
    <w:rsid w:val="00E65EDC"/>
    <w:rsid w:val="00E65F79"/>
    <w:rsid w:val="00E66111"/>
    <w:rsid w:val="00E66208"/>
    <w:rsid w:val="00E66526"/>
    <w:rsid w:val="00E66C94"/>
    <w:rsid w:val="00E67054"/>
    <w:rsid w:val="00E67499"/>
    <w:rsid w:val="00E67C71"/>
    <w:rsid w:val="00E67E60"/>
    <w:rsid w:val="00E67F7A"/>
    <w:rsid w:val="00E70C08"/>
    <w:rsid w:val="00E70DA1"/>
    <w:rsid w:val="00E713CB"/>
    <w:rsid w:val="00E714A3"/>
    <w:rsid w:val="00E71B85"/>
    <w:rsid w:val="00E71BD9"/>
    <w:rsid w:val="00E71C20"/>
    <w:rsid w:val="00E720DF"/>
    <w:rsid w:val="00E722EE"/>
    <w:rsid w:val="00E724DC"/>
    <w:rsid w:val="00E725E4"/>
    <w:rsid w:val="00E72841"/>
    <w:rsid w:val="00E72A85"/>
    <w:rsid w:val="00E72DB2"/>
    <w:rsid w:val="00E72FB1"/>
    <w:rsid w:val="00E731FB"/>
    <w:rsid w:val="00E73279"/>
    <w:rsid w:val="00E73491"/>
    <w:rsid w:val="00E737EF"/>
    <w:rsid w:val="00E73BD8"/>
    <w:rsid w:val="00E73C3C"/>
    <w:rsid w:val="00E73D93"/>
    <w:rsid w:val="00E73FE8"/>
    <w:rsid w:val="00E742DC"/>
    <w:rsid w:val="00E743BB"/>
    <w:rsid w:val="00E7441F"/>
    <w:rsid w:val="00E74683"/>
    <w:rsid w:val="00E74ECE"/>
    <w:rsid w:val="00E74FA2"/>
    <w:rsid w:val="00E753B4"/>
    <w:rsid w:val="00E753F1"/>
    <w:rsid w:val="00E75534"/>
    <w:rsid w:val="00E7558B"/>
    <w:rsid w:val="00E7564A"/>
    <w:rsid w:val="00E75FD9"/>
    <w:rsid w:val="00E75FDA"/>
    <w:rsid w:val="00E76173"/>
    <w:rsid w:val="00E76458"/>
    <w:rsid w:val="00E76B20"/>
    <w:rsid w:val="00E76C8E"/>
    <w:rsid w:val="00E76DBC"/>
    <w:rsid w:val="00E77024"/>
    <w:rsid w:val="00E77432"/>
    <w:rsid w:val="00E778BE"/>
    <w:rsid w:val="00E77A20"/>
    <w:rsid w:val="00E803AD"/>
    <w:rsid w:val="00E80737"/>
    <w:rsid w:val="00E80B38"/>
    <w:rsid w:val="00E80C78"/>
    <w:rsid w:val="00E80F83"/>
    <w:rsid w:val="00E812A4"/>
    <w:rsid w:val="00E8136C"/>
    <w:rsid w:val="00E813AE"/>
    <w:rsid w:val="00E81BB2"/>
    <w:rsid w:val="00E81C62"/>
    <w:rsid w:val="00E81ECA"/>
    <w:rsid w:val="00E82089"/>
    <w:rsid w:val="00E82D82"/>
    <w:rsid w:val="00E82E03"/>
    <w:rsid w:val="00E83C8D"/>
    <w:rsid w:val="00E83ECC"/>
    <w:rsid w:val="00E84B38"/>
    <w:rsid w:val="00E84C7D"/>
    <w:rsid w:val="00E84E3D"/>
    <w:rsid w:val="00E851E1"/>
    <w:rsid w:val="00E8562D"/>
    <w:rsid w:val="00E85776"/>
    <w:rsid w:val="00E867BC"/>
    <w:rsid w:val="00E86CE7"/>
    <w:rsid w:val="00E8759A"/>
    <w:rsid w:val="00E87827"/>
    <w:rsid w:val="00E878FF"/>
    <w:rsid w:val="00E87BFE"/>
    <w:rsid w:val="00E90033"/>
    <w:rsid w:val="00E906B0"/>
    <w:rsid w:val="00E90AEF"/>
    <w:rsid w:val="00E90EB0"/>
    <w:rsid w:val="00E91302"/>
    <w:rsid w:val="00E918AA"/>
    <w:rsid w:val="00E91B85"/>
    <w:rsid w:val="00E91BA1"/>
    <w:rsid w:val="00E92C0C"/>
    <w:rsid w:val="00E92DF8"/>
    <w:rsid w:val="00E92EC1"/>
    <w:rsid w:val="00E933F4"/>
    <w:rsid w:val="00E93FDF"/>
    <w:rsid w:val="00E94598"/>
    <w:rsid w:val="00E9491D"/>
    <w:rsid w:val="00E949D0"/>
    <w:rsid w:val="00E9521E"/>
    <w:rsid w:val="00E955B1"/>
    <w:rsid w:val="00E95A74"/>
    <w:rsid w:val="00E95C51"/>
    <w:rsid w:val="00E95EBC"/>
    <w:rsid w:val="00E95FAC"/>
    <w:rsid w:val="00E961C6"/>
    <w:rsid w:val="00E962E6"/>
    <w:rsid w:val="00E9663C"/>
    <w:rsid w:val="00E968FC"/>
    <w:rsid w:val="00E970D1"/>
    <w:rsid w:val="00E970FA"/>
    <w:rsid w:val="00E97245"/>
    <w:rsid w:val="00E974A6"/>
    <w:rsid w:val="00E97BC5"/>
    <w:rsid w:val="00EA0695"/>
    <w:rsid w:val="00EA0F4D"/>
    <w:rsid w:val="00EA113D"/>
    <w:rsid w:val="00EA1435"/>
    <w:rsid w:val="00EA14DE"/>
    <w:rsid w:val="00EA229D"/>
    <w:rsid w:val="00EA2818"/>
    <w:rsid w:val="00EA281E"/>
    <w:rsid w:val="00EA2EAC"/>
    <w:rsid w:val="00EA31DA"/>
    <w:rsid w:val="00EA3379"/>
    <w:rsid w:val="00EA35A6"/>
    <w:rsid w:val="00EA383B"/>
    <w:rsid w:val="00EA3B21"/>
    <w:rsid w:val="00EA3BA2"/>
    <w:rsid w:val="00EA44AF"/>
    <w:rsid w:val="00EA46D9"/>
    <w:rsid w:val="00EA47A8"/>
    <w:rsid w:val="00EA4AC1"/>
    <w:rsid w:val="00EA4C54"/>
    <w:rsid w:val="00EA4EB1"/>
    <w:rsid w:val="00EA5065"/>
    <w:rsid w:val="00EA54A5"/>
    <w:rsid w:val="00EA56BA"/>
    <w:rsid w:val="00EA5717"/>
    <w:rsid w:val="00EA60D5"/>
    <w:rsid w:val="00EA6721"/>
    <w:rsid w:val="00EA6B0D"/>
    <w:rsid w:val="00EA6D9B"/>
    <w:rsid w:val="00EA6EA4"/>
    <w:rsid w:val="00EA7293"/>
    <w:rsid w:val="00EA72F0"/>
    <w:rsid w:val="00EA79B6"/>
    <w:rsid w:val="00EA7A70"/>
    <w:rsid w:val="00EA7DC2"/>
    <w:rsid w:val="00EA7FF0"/>
    <w:rsid w:val="00EB024F"/>
    <w:rsid w:val="00EB02C3"/>
    <w:rsid w:val="00EB0E2D"/>
    <w:rsid w:val="00EB113D"/>
    <w:rsid w:val="00EB11C2"/>
    <w:rsid w:val="00EB141D"/>
    <w:rsid w:val="00EB1598"/>
    <w:rsid w:val="00EB17D9"/>
    <w:rsid w:val="00EB17F6"/>
    <w:rsid w:val="00EB1800"/>
    <w:rsid w:val="00EB190E"/>
    <w:rsid w:val="00EB1D77"/>
    <w:rsid w:val="00EB2217"/>
    <w:rsid w:val="00EB26F3"/>
    <w:rsid w:val="00EB27C5"/>
    <w:rsid w:val="00EB2A33"/>
    <w:rsid w:val="00EB2ED2"/>
    <w:rsid w:val="00EB2F31"/>
    <w:rsid w:val="00EB3954"/>
    <w:rsid w:val="00EB3C4E"/>
    <w:rsid w:val="00EB4C29"/>
    <w:rsid w:val="00EB4D24"/>
    <w:rsid w:val="00EB512A"/>
    <w:rsid w:val="00EB5454"/>
    <w:rsid w:val="00EB55A9"/>
    <w:rsid w:val="00EB588C"/>
    <w:rsid w:val="00EB5E1A"/>
    <w:rsid w:val="00EB61A0"/>
    <w:rsid w:val="00EB6967"/>
    <w:rsid w:val="00EB7165"/>
    <w:rsid w:val="00EB72BA"/>
    <w:rsid w:val="00EB73A3"/>
    <w:rsid w:val="00EB7473"/>
    <w:rsid w:val="00EB7608"/>
    <w:rsid w:val="00EB7D9E"/>
    <w:rsid w:val="00EC0168"/>
    <w:rsid w:val="00EC0576"/>
    <w:rsid w:val="00EC05E3"/>
    <w:rsid w:val="00EC0658"/>
    <w:rsid w:val="00EC087D"/>
    <w:rsid w:val="00EC0D0F"/>
    <w:rsid w:val="00EC0DDB"/>
    <w:rsid w:val="00EC13A1"/>
    <w:rsid w:val="00EC146E"/>
    <w:rsid w:val="00EC199A"/>
    <w:rsid w:val="00EC1D10"/>
    <w:rsid w:val="00EC2042"/>
    <w:rsid w:val="00EC293F"/>
    <w:rsid w:val="00EC29C5"/>
    <w:rsid w:val="00EC2A5C"/>
    <w:rsid w:val="00EC2BE0"/>
    <w:rsid w:val="00EC2F37"/>
    <w:rsid w:val="00EC2FE0"/>
    <w:rsid w:val="00EC42BE"/>
    <w:rsid w:val="00EC49AE"/>
    <w:rsid w:val="00EC4C44"/>
    <w:rsid w:val="00EC4F51"/>
    <w:rsid w:val="00EC5264"/>
    <w:rsid w:val="00EC5397"/>
    <w:rsid w:val="00EC54D4"/>
    <w:rsid w:val="00EC58E6"/>
    <w:rsid w:val="00EC5A7E"/>
    <w:rsid w:val="00EC5BBC"/>
    <w:rsid w:val="00EC5BFF"/>
    <w:rsid w:val="00EC5EB9"/>
    <w:rsid w:val="00EC6488"/>
    <w:rsid w:val="00EC6DC8"/>
    <w:rsid w:val="00EC6E32"/>
    <w:rsid w:val="00EC79C9"/>
    <w:rsid w:val="00EC7AB8"/>
    <w:rsid w:val="00EC7B83"/>
    <w:rsid w:val="00ED04BF"/>
    <w:rsid w:val="00ED06C3"/>
    <w:rsid w:val="00ED07FA"/>
    <w:rsid w:val="00ED0B57"/>
    <w:rsid w:val="00ED14C3"/>
    <w:rsid w:val="00ED17B8"/>
    <w:rsid w:val="00ED188D"/>
    <w:rsid w:val="00ED1CA7"/>
    <w:rsid w:val="00ED1E44"/>
    <w:rsid w:val="00ED20E9"/>
    <w:rsid w:val="00ED2552"/>
    <w:rsid w:val="00ED2B3C"/>
    <w:rsid w:val="00ED3380"/>
    <w:rsid w:val="00ED37B4"/>
    <w:rsid w:val="00ED3F52"/>
    <w:rsid w:val="00ED3FB6"/>
    <w:rsid w:val="00ED45B5"/>
    <w:rsid w:val="00ED46C5"/>
    <w:rsid w:val="00ED5547"/>
    <w:rsid w:val="00ED620B"/>
    <w:rsid w:val="00ED6FAB"/>
    <w:rsid w:val="00ED71AF"/>
    <w:rsid w:val="00ED7202"/>
    <w:rsid w:val="00ED753E"/>
    <w:rsid w:val="00EE015C"/>
    <w:rsid w:val="00EE07C7"/>
    <w:rsid w:val="00EE0841"/>
    <w:rsid w:val="00EE0EA9"/>
    <w:rsid w:val="00EE1037"/>
    <w:rsid w:val="00EE1157"/>
    <w:rsid w:val="00EE13B1"/>
    <w:rsid w:val="00EE1502"/>
    <w:rsid w:val="00EE15F2"/>
    <w:rsid w:val="00EE17EA"/>
    <w:rsid w:val="00EE1ABD"/>
    <w:rsid w:val="00EE1DCD"/>
    <w:rsid w:val="00EE1DD5"/>
    <w:rsid w:val="00EE2172"/>
    <w:rsid w:val="00EE279C"/>
    <w:rsid w:val="00EE29FA"/>
    <w:rsid w:val="00EE313C"/>
    <w:rsid w:val="00EE3535"/>
    <w:rsid w:val="00EE3628"/>
    <w:rsid w:val="00EE39D2"/>
    <w:rsid w:val="00EE421C"/>
    <w:rsid w:val="00EE457C"/>
    <w:rsid w:val="00EE4F9A"/>
    <w:rsid w:val="00EE5427"/>
    <w:rsid w:val="00EE573B"/>
    <w:rsid w:val="00EE60C2"/>
    <w:rsid w:val="00EE63F6"/>
    <w:rsid w:val="00EE6819"/>
    <w:rsid w:val="00EE6924"/>
    <w:rsid w:val="00EE6B5D"/>
    <w:rsid w:val="00EE6F42"/>
    <w:rsid w:val="00EE7267"/>
    <w:rsid w:val="00EE75EE"/>
    <w:rsid w:val="00EE768B"/>
    <w:rsid w:val="00EE77BE"/>
    <w:rsid w:val="00EE7810"/>
    <w:rsid w:val="00EE7BA9"/>
    <w:rsid w:val="00EF006A"/>
    <w:rsid w:val="00EF033F"/>
    <w:rsid w:val="00EF0BA8"/>
    <w:rsid w:val="00EF0D33"/>
    <w:rsid w:val="00EF147C"/>
    <w:rsid w:val="00EF1C6F"/>
    <w:rsid w:val="00EF1DBE"/>
    <w:rsid w:val="00EF20B7"/>
    <w:rsid w:val="00EF2DD9"/>
    <w:rsid w:val="00EF2E1A"/>
    <w:rsid w:val="00EF3337"/>
    <w:rsid w:val="00EF3F91"/>
    <w:rsid w:val="00EF40FD"/>
    <w:rsid w:val="00EF458C"/>
    <w:rsid w:val="00EF485F"/>
    <w:rsid w:val="00EF5733"/>
    <w:rsid w:val="00EF60D4"/>
    <w:rsid w:val="00EF65FD"/>
    <w:rsid w:val="00EF6AA9"/>
    <w:rsid w:val="00EF6BDA"/>
    <w:rsid w:val="00EF6D44"/>
    <w:rsid w:val="00EF70B2"/>
    <w:rsid w:val="00EF728E"/>
    <w:rsid w:val="00EF7AD4"/>
    <w:rsid w:val="00EF7D01"/>
    <w:rsid w:val="00EF7D7F"/>
    <w:rsid w:val="00F00016"/>
    <w:rsid w:val="00F00020"/>
    <w:rsid w:val="00F00343"/>
    <w:rsid w:val="00F00C58"/>
    <w:rsid w:val="00F0103E"/>
    <w:rsid w:val="00F01393"/>
    <w:rsid w:val="00F019AC"/>
    <w:rsid w:val="00F019E9"/>
    <w:rsid w:val="00F01B5B"/>
    <w:rsid w:val="00F01BF2"/>
    <w:rsid w:val="00F01CED"/>
    <w:rsid w:val="00F020A5"/>
    <w:rsid w:val="00F030F0"/>
    <w:rsid w:val="00F03131"/>
    <w:rsid w:val="00F03731"/>
    <w:rsid w:val="00F03739"/>
    <w:rsid w:val="00F03862"/>
    <w:rsid w:val="00F0398B"/>
    <w:rsid w:val="00F03CE8"/>
    <w:rsid w:val="00F04568"/>
    <w:rsid w:val="00F045A6"/>
    <w:rsid w:val="00F04642"/>
    <w:rsid w:val="00F057BB"/>
    <w:rsid w:val="00F05939"/>
    <w:rsid w:val="00F05E19"/>
    <w:rsid w:val="00F0716B"/>
    <w:rsid w:val="00F07206"/>
    <w:rsid w:val="00F07510"/>
    <w:rsid w:val="00F0770C"/>
    <w:rsid w:val="00F077AD"/>
    <w:rsid w:val="00F07863"/>
    <w:rsid w:val="00F07935"/>
    <w:rsid w:val="00F07B67"/>
    <w:rsid w:val="00F07C72"/>
    <w:rsid w:val="00F07E01"/>
    <w:rsid w:val="00F07E98"/>
    <w:rsid w:val="00F07EB3"/>
    <w:rsid w:val="00F1071A"/>
    <w:rsid w:val="00F10764"/>
    <w:rsid w:val="00F10BB6"/>
    <w:rsid w:val="00F10BF9"/>
    <w:rsid w:val="00F10F88"/>
    <w:rsid w:val="00F11520"/>
    <w:rsid w:val="00F1165B"/>
    <w:rsid w:val="00F117EB"/>
    <w:rsid w:val="00F1185F"/>
    <w:rsid w:val="00F11914"/>
    <w:rsid w:val="00F120E3"/>
    <w:rsid w:val="00F1221E"/>
    <w:rsid w:val="00F1244C"/>
    <w:rsid w:val="00F12459"/>
    <w:rsid w:val="00F12B95"/>
    <w:rsid w:val="00F13365"/>
    <w:rsid w:val="00F13684"/>
    <w:rsid w:val="00F13AFA"/>
    <w:rsid w:val="00F13D55"/>
    <w:rsid w:val="00F13F16"/>
    <w:rsid w:val="00F1460A"/>
    <w:rsid w:val="00F1463A"/>
    <w:rsid w:val="00F158DF"/>
    <w:rsid w:val="00F15D75"/>
    <w:rsid w:val="00F1638A"/>
    <w:rsid w:val="00F164A9"/>
    <w:rsid w:val="00F164D4"/>
    <w:rsid w:val="00F16B97"/>
    <w:rsid w:val="00F16FA8"/>
    <w:rsid w:val="00F17570"/>
    <w:rsid w:val="00F17ADC"/>
    <w:rsid w:val="00F2013C"/>
    <w:rsid w:val="00F20267"/>
    <w:rsid w:val="00F2046D"/>
    <w:rsid w:val="00F20885"/>
    <w:rsid w:val="00F20A95"/>
    <w:rsid w:val="00F20EA1"/>
    <w:rsid w:val="00F21EE9"/>
    <w:rsid w:val="00F22A5C"/>
    <w:rsid w:val="00F22BB1"/>
    <w:rsid w:val="00F22D60"/>
    <w:rsid w:val="00F22E8F"/>
    <w:rsid w:val="00F23139"/>
    <w:rsid w:val="00F2409D"/>
    <w:rsid w:val="00F249C7"/>
    <w:rsid w:val="00F2550A"/>
    <w:rsid w:val="00F2550C"/>
    <w:rsid w:val="00F25AF1"/>
    <w:rsid w:val="00F25B38"/>
    <w:rsid w:val="00F25CA3"/>
    <w:rsid w:val="00F25D98"/>
    <w:rsid w:val="00F25F31"/>
    <w:rsid w:val="00F264BA"/>
    <w:rsid w:val="00F265BC"/>
    <w:rsid w:val="00F26797"/>
    <w:rsid w:val="00F26D9D"/>
    <w:rsid w:val="00F26EB0"/>
    <w:rsid w:val="00F26F13"/>
    <w:rsid w:val="00F270FC"/>
    <w:rsid w:val="00F27770"/>
    <w:rsid w:val="00F300FB"/>
    <w:rsid w:val="00F304E4"/>
    <w:rsid w:val="00F30810"/>
    <w:rsid w:val="00F30991"/>
    <w:rsid w:val="00F30ED5"/>
    <w:rsid w:val="00F30F61"/>
    <w:rsid w:val="00F31B2C"/>
    <w:rsid w:val="00F31E3E"/>
    <w:rsid w:val="00F31F3E"/>
    <w:rsid w:val="00F32008"/>
    <w:rsid w:val="00F321F5"/>
    <w:rsid w:val="00F32E4B"/>
    <w:rsid w:val="00F3313A"/>
    <w:rsid w:val="00F3351A"/>
    <w:rsid w:val="00F33CE1"/>
    <w:rsid w:val="00F341C3"/>
    <w:rsid w:val="00F343F6"/>
    <w:rsid w:val="00F349B7"/>
    <w:rsid w:val="00F34AF0"/>
    <w:rsid w:val="00F34DB9"/>
    <w:rsid w:val="00F34EF5"/>
    <w:rsid w:val="00F353D8"/>
    <w:rsid w:val="00F359F4"/>
    <w:rsid w:val="00F35CB4"/>
    <w:rsid w:val="00F35D5A"/>
    <w:rsid w:val="00F35DD5"/>
    <w:rsid w:val="00F360F6"/>
    <w:rsid w:val="00F3631C"/>
    <w:rsid w:val="00F36382"/>
    <w:rsid w:val="00F366AA"/>
    <w:rsid w:val="00F36945"/>
    <w:rsid w:val="00F36BD1"/>
    <w:rsid w:val="00F36C5D"/>
    <w:rsid w:val="00F36E12"/>
    <w:rsid w:val="00F37677"/>
    <w:rsid w:val="00F37A5A"/>
    <w:rsid w:val="00F37E23"/>
    <w:rsid w:val="00F37ED4"/>
    <w:rsid w:val="00F40008"/>
    <w:rsid w:val="00F41644"/>
    <w:rsid w:val="00F4167D"/>
    <w:rsid w:val="00F41C9F"/>
    <w:rsid w:val="00F422B6"/>
    <w:rsid w:val="00F42333"/>
    <w:rsid w:val="00F426B9"/>
    <w:rsid w:val="00F428BD"/>
    <w:rsid w:val="00F429B5"/>
    <w:rsid w:val="00F42B40"/>
    <w:rsid w:val="00F42C5F"/>
    <w:rsid w:val="00F42CB3"/>
    <w:rsid w:val="00F4312C"/>
    <w:rsid w:val="00F431BB"/>
    <w:rsid w:val="00F435D4"/>
    <w:rsid w:val="00F436AB"/>
    <w:rsid w:val="00F437D2"/>
    <w:rsid w:val="00F43B93"/>
    <w:rsid w:val="00F4420B"/>
    <w:rsid w:val="00F447E9"/>
    <w:rsid w:val="00F45882"/>
    <w:rsid w:val="00F45898"/>
    <w:rsid w:val="00F45BBA"/>
    <w:rsid w:val="00F45EE8"/>
    <w:rsid w:val="00F45F96"/>
    <w:rsid w:val="00F469DC"/>
    <w:rsid w:val="00F46D89"/>
    <w:rsid w:val="00F47343"/>
    <w:rsid w:val="00F474E0"/>
    <w:rsid w:val="00F474F9"/>
    <w:rsid w:val="00F47561"/>
    <w:rsid w:val="00F47785"/>
    <w:rsid w:val="00F47A40"/>
    <w:rsid w:val="00F47C33"/>
    <w:rsid w:val="00F47E44"/>
    <w:rsid w:val="00F504D0"/>
    <w:rsid w:val="00F50977"/>
    <w:rsid w:val="00F50DD6"/>
    <w:rsid w:val="00F50F02"/>
    <w:rsid w:val="00F51289"/>
    <w:rsid w:val="00F5144E"/>
    <w:rsid w:val="00F517EE"/>
    <w:rsid w:val="00F51BEC"/>
    <w:rsid w:val="00F51F77"/>
    <w:rsid w:val="00F52AEF"/>
    <w:rsid w:val="00F5359D"/>
    <w:rsid w:val="00F538C8"/>
    <w:rsid w:val="00F5395E"/>
    <w:rsid w:val="00F53970"/>
    <w:rsid w:val="00F53E40"/>
    <w:rsid w:val="00F53F6F"/>
    <w:rsid w:val="00F53FF6"/>
    <w:rsid w:val="00F54206"/>
    <w:rsid w:val="00F54BEA"/>
    <w:rsid w:val="00F553A2"/>
    <w:rsid w:val="00F55505"/>
    <w:rsid w:val="00F555E7"/>
    <w:rsid w:val="00F556D2"/>
    <w:rsid w:val="00F55705"/>
    <w:rsid w:val="00F56366"/>
    <w:rsid w:val="00F5665F"/>
    <w:rsid w:val="00F56C19"/>
    <w:rsid w:val="00F56CA8"/>
    <w:rsid w:val="00F56F8B"/>
    <w:rsid w:val="00F57E77"/>
    <w:rsid w:val="00F600F5"/>
    <w:rsid w:val="00F603E6"/>
    <w:rsid w:val="00F60573"/>
    <w:rsid w:val="00F60BE2"/>
    <w:rsid w:val="00F60F54"/>
    <w:rsid w:val="00F611A0"/>
    <w:rsid w:val="00F61488"/>
    <w:rsid w:val="00F61D42"/>
    <w:rsid w:val="00F61EB4"/>
    <w:rsid w:val="00F6212C"/>
    <w:rsid w:val="00F6223A"/>
    <w:rsid w:val="00F622E5"/>
    <w:rsid w:val="00F627BC"/>
    <w:rsid w:val="00F629C2"/>
    <w:rsid w:val="00F62EA5"/>
    <w:rsid w:val="00F6323A"/>
    <w:rsid w:val="00F6363A"/>
    <w:rsid w:val="00F63C74"/>
    <w:rsid w:val="00F640C1"/>
    <w:rsid w:val="00F64520"/>
    <w:rsid w:val="00F648EC"/>
    <w:rsid w:val="00F64ADA"/>
    <w:rsid w:val="00F64F0D"/>
    <w:rsid w:val="00F64F17"/>
    <w:rsid w:val="00F64F67"/>
    <w:rsid w:val="00F6516E"/>
    <w:rsid w:val="00F653DD"/>
    <w:rsid w:val="00F6543B"/>
    <w:rsid w:val="00F657B3"/>
    <w:rsid w:val="00F65D19"/>
    <w:rsid w:val="00F65FAE"/>
    <w:rsid w:val="00F660C1"/>
    <w:rsid w:val="00F660DE"/>
    <w:rsid w:val="00F6653A"/>
    <w:rsid w:val="00F66774"/>
    <w:rsid w:val="00F66A3F"/>
    <w:rsid w:val="00F66B45"/>
    <w:rsid w:val="00F66BBF"/>
    <w:rsid w:val="00F66BCB"/>
    <w:rsid w:val="00F66D81"/>
    <w:rsid w:val="00F672FC"/>
    <w:rsid w:val="00F67A43"/>
    <w:rsid w:val="00F67B5F"/>
    <w:rsid w:val="00F67E96"/>
    <w:rsid w:val="00F701C7"/>
    <w:rsid w:val="00F70753"/>
    <w:rsid w:val="00F7079C"/>
    <w:rsid w:val="00F71045"/>
    <w:rsid w:val="00F711F5"/>
    <w:rsid w:val="00F71361"/>
    <w:rsid w:val="00F71521"/>
    <w:rsid w:val="00F71648"/>
    <w:rsid w:val="00F7170E"/>
    <w:rsid w:val="00F71714"/>
    <w:rsid w:val="00F717D6"/>
    <w:rsid w:val="00F718AA"/>
    <w:rsid w:val="00F71F95"/>
    <w:rsid w:val="00F7223C"/>
    <w:rsid w:val="00F72369"/>
    <w:rsid w:val="00F72568"/>
    <w:rsid w:val="00F728E4"/>
    <w:rsid w:val="00F73065"/>
    <w:rsid w:val="00F73483"/>
    <w:rsid w:val="00F736A5"/>
    <w:rsid w:val="00F73969"/>
    <w:rsid w:val="00F73E3E"/>
    <w:rsid w:val="00F73EFB"/>
    <w:rsid w:val="00F743B3"/>
    <w:rsid w:val="00F748F4"/>
    <w:rsid w:val="00F74923"/>
    <w:rsid w:val="00F7502F"/>
    <w:rsid w:val="00F750D8"/>
    <w:rsid w:val="00F7511F"/>
    <w:rsid w:val="00F75758"/>
    <w:rsid w:val="00F76983"/>
    <w:rsid w:val="00F76C8C"/>
    <w:rsid w:val="00F76CBA"/>
    <w:rsid w:val="00F76E61"/>
    <w:rsid w:val="00F77685"/>
    <w:rsid w:val="00F77711"/>
    <w:rsid w:val="00F77A39"/>
    <w:rsid w:val="00F77CE5"/>
    <w:rsid w:val="00F77F11"/>
    <w:rsid w:val="00F800AA"/>
    <w:rsid w:val="00F801F3"/>
    <w:rsid w:val="00F8068B"/>
    <w:rsid w:val="00F806DC"/>
    <w:rsid w:val="00F8085A"/>
    <w:rsid w:val="00F81644"/>
    <w:rsid w:val="00F816A3"/>
    <w:rsid w:val="00F81ADA"/>
    <w:rsid w:val="00F81C53"/>
    <w:rsid w:val="00F8259C"/>
    <w:rsid w:val="00F82E70"/>
    <w:rsid w:val="00F8338D"/>
    <w:rsid w:val="00F8377B"/>
    <w:rsid w:val="00F83E01"/>
    <w:rsid w:val="00F84046"/>
    <w:rsid w:val="00F84210"/>
    <w:rsid w:val="00F84BBE"/>
    <w:rsid w:val="00F84CAB"/>
    <w:rsid w:val="00F84F31"/>
    <w:rsid w:val="00F854F0"/>
    <w:rsid w:val="00F85611"/>
    <w:rsid w:val="00F858B5"/>
    <w:rsid w:val="00F8594A"/>
    <w:rsid w:val="00F8622B"/>
    <w:rsid w:val="00F86555"/>
    <w:rsid w:val="00F865E8"/>
    <w:rsid w:val="00F86816"/>
    <w:rsid w:val="00F86D8A"/>
    <w:rsid w:val="00F8716B"/>
    <w:rsid w:val="00F8755A"/>
    <w:rsid w:val="00F90070"/>
    <w:rsid w:val="00F9025B"/>
    <w:rsid w:val="00F9052F"/>
    <w:rsid w:val="00F906FC"/>
    <w:rsid w:val="00F909E7"/>
    <w:rsid w:val="00F90C75"/>
    <w:rsid w:val="00F91137"/>
    <w:rsid w:val="00F9187C"/>
    <w:rsid w:val="00F91973"/>
    <w:rsid w:val="00F92136"/>
    <w:rsid w:val="00F92579"/>
    <w:rsid w:val="00F92692"/>
    <w:rsid w:val="00F9272D"/>
    <w:rsid w:val="00F92892"/>
    <w:rsid w:val="00F92D75"/>
    <w:rsid w:val="00F93444"/>
    <w:rsid w:val="00F934C9"/>
    <w:rsid w:val="00F93C56"/>
    <w:rsid w:val="00F943CD"/>
    <w:rsid w:val="00F95208"/>
    <w:rsid w:val="00F95496"/>
    <w:rsid w:val="00F95C43"/>
    <w:rsid w:val="00F95F33"/>
    <w:rsid w:val="00F960D0"/>
    <w:rsid w:val="00F973F2"/>
    <w:rsid w:val="00F97661"/>
    <w:rsid w:val="00F97B5C"/>
    <w:rsid w:val="00F97BD6"/>
    <w:rsid w:val="00F97C05"/>
    <w:rsid w:val="00F97E96"/>
    <w:rsid w:val="00FA098A"/>
    <w:rsid w:val="00FA0C25"/>
    <w:rsid w:val="00FA0EE5"/>
    <w:rsid w:val="00FA11DF"/>
    <w:rsid w:val="00FA154E"/>
    <w:rsid w:val="00FA1587"/>
    <w:rsid w:val="00FA1623"/>
    <w:rsid w:val="00FA1695"/>
    <w:rsid w:val="00FA1B5D"/>
    <w:rsid w:val="00FA2171"/>
    <w:rsid w:val="00FA2710"/>
    <w:rsid w:val="00FA2A2B"/>
    <w:rsid w:val="00FA2CF7"/>
    <w:rsid w:val="00FA2F0B"/>
    <w:rsid w:val="00FA3312"/>
    <w:rsid w:val="00FA3635"/>
    <w:rsid w:val="00FA37EB"/>
    <w:rsid w:val="00FA396F"/>
    <w:rsid w:val="00FA3CDE"/>
    <w:rsid w:val="00FA43CE"/>
    <w:rsid w:val="00FA44FA"/>
    <w:rsid w:val="00FA4DFE"/>
    <w:rsid w:val="00FA502A"/>
    <w:rsid w:val="00FA5B01"/>
    <w:rsid w:val="00FA5BE4"/>
    <w:rsid w:val="00FA6151"/>
    <w:rsid w:val="00FA7776"/>
    <w:rsid w:val="00FA7BE4"/>
    <w:rsid w:val="00FA7D60"/>
    <w:rsid w:val="00FA7DB9"/>
    <w:rsid w:val="00FA7DCE"/>
    <w:rsid w:val="00FA7E58"/>
    <w:rsid w:val="00FB0A3D"/>
    <w:rsid w:val="00FB0A93"/>
    <w:rsid w:val="00FB0BF3"/>
    <w:rsid w:val="00FB0E1F"/>
    <w:rsid w:val="00FB0F21"/>
    <w:rsid w:val="00FB1086"/>
    <w:rsid w:val="00FB1365"/>
    <w:rsid w:val="00FB13B8"/>
    <w:rsid w:val="00FB158C"/>
    <w:rsid w:val="00FB1617"/>
    <w:rsid w:val="00FB1B6F"/>
    <w:rsid w:val="00FB1D16"/>
    <w:rsid w:val="00FB1EE9"/>
    <w:rsid w:val="00FB2088"/>
    <w:rsid w:val="00FB3334"/>
    <w:rsid w:val="00FB37C7"/>
    <w:rsid w:val="00FB3806"/>
    <w:rsid w:val="00FB3891"/>
    <w:rsid w:val="00FB3B3C"/>
    <w:rsid w:val="00FB3B54"/>
    <w:rsid w:val="00FB3B6F"/>
    <w:rsid w:val="00FB3F89"/>
    <w:rsid w:val="00FB4321"/>
    <w:rsid w:val="00FB4356"/>
    <w:rsid w:val="00FB4370"/>
    <w:rsid w:val="00FB437D"/>
    <w:rsid w:val="00FB459C"/>
    <w:rsid w:val="00FB4A5E"/>
    <w:rsid w:val="00FB525A"/>
    <w:rsid w:val="00FB54E2"/>
    <w:rsid w:val="00FB5A12"/>
    <w:rsid w:val="00FB5A87"/>
    <w:rsid w:val="00FB5C6B"/>
    <w:rsid w:val="00FB61D8"/>
    <w:rsid w:val="00FB6386"/>
    <w:rsid w:val="00FB6B39"/>
    <w:rsid w:val="00FB70AB"/>
    <w:rsid w:val="00FB73BD"/>
    <w:rsid w:val="00FB74F2"/>
    <w:rsid w:val="00FB7F50"/>
    <w:rsid w:val="00FC009F"/>
    <w:rsid w:val="00FC0233"/>
    <w:rsid w:val="00FC0319"/>
    <w:rsid w:val="00FC065B"/>
    <w:rsid w:val="00FC0A7D"/>
    <w:rsid w:val="00FC0C0B"/>
    <w:rsid w:val="00FC11C9"/>
    <w:rsid w:val="00FC121A"/>
    <w:rsid w:val="00FC181C"/>
    <w:rsid w:val="00FC190E"/>
    <w:rsid w:val="00FC1D0D"/>
    <w:rsid w:val="00FC1EE1"/>
    <w:rsid w:val="00FC21CD"/>
    <w:rsid w:val="00FC22F7"/>
    <w:rsid w:val="00FC24A9"/>
    <w:rsid w:val="00FC2569"/>
    <w:rsid w:val="00FC29D3"/>
    <w:rsid w:val="00FC2A48"/>
    <w:rsid w:val="00FC2A73"/>
    <w:rsid w:val="00FC386C"/>
    <w:rsid w:val="00FC38AA"/>
    <w:rsid w:val="00FC3A6D"/>
    <w:rsid w:val="00FC3B3E"/>
    <w:rsid w:val="00FC3BA5"/>
    <w:rsid w:val="00FC3C01"/>
    <w:rsid w:val="00FC3D31"/>
    <w:rsid w:val="00FC3FA8"/>
    <w:rsid w:val="00FC47EF"/>
    <w:rsid w:val="00FC4814"/>
    <w:rsid w:val="00FC4D53"/>
    <w:rsid w:val="00FC4E9C"/>
    <w:rsid w:val="00FC4F4B"/>
    <w:rsid w:val="00FC50B6"/>
    <w:rsid w:val="00FC538F"/>
    <w:rsid w:val="00FC55A9"/>
    <w:rsid w:val="00FC55BA"/>
    <w:rsid w:val="00FC5778"/>
    <w:rsid w:val="00FC592A"/>
    <w:rsid w:val="00FC5B16"/>
    <w:rsid w:val="00FC5CC2"/>
    <w:rsid w:val="00FC5D65"/>
    <w:rsid w:val="00FC6878"/>
    <w:rsid w:val="00FC69FD"/>
    <w:rsid w:val="00FC6ACE"/>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120"/>
    <w:rsid w:val="00FD32A7"/>
    <w:rsid w:val="00FD34FC"/>
    <w:rsid w:val="00FD35F2"/>
    <w:rsid w:val="00FD36A6"/>
    <w:rsid w:val="00FD3DC2"/>
    <w:rsid w:val="00FD3E38"/>
    <w:rsid w:val="00FD3EC0"/>
    <w:rsid w:val="00FD421E"/>
    <w:rsid w:val="00FD432D"/>
    <w:rsid w:val="00FD4387"/>
    <w:rsid w:val="00FD46A9"/>
    <w:rsid w:val="00FD4C88"/>
    <w:rsid w:val="00FD512F"/>
    <w:rsid w:val="00FD5244"/>
    <w:rsid w:val="00FD5493"/>
    <w:rsid w:val="00FD560C"/>
    <w:rsid w:val="00FD59B4"/>
    <w:rsid w:val="00FD5B12"/>
    <w:rsid w:val="00FD6655"/>
    <w:rsid w:val="00FD6A36"/>
    <w:rsid w:val="00FD6ABA"/>
    <w:rsid w:val="00FD6CF3"/>
    <w:rsid w:val="00FD736E"/>
    <w:rsid w:val="00FD75E6"/>
    <w:rsid w:val="00FD76B9"/>
    <w:rsid w:val="00FE0080"/>
    <w:rsid w:val="00FE0088"/>
    <w:rsid w:val="00FE0429"/>
    <w:rsid w:val="00FE084F"/>
    <w:rsid w:val="00FE08CA"/>
    <w:rsid w:val="00FE0B21"/>
    <w:rsid w:val="00FE0B90"/>
    <w:rsid w:val="00FE11E9"/>
    <w:rsid w:val="00FE1386"/>
    <w:rsid w:val="00FE16C9"/>
    <w:rsid w:val="00FE16DA"/>
    <w:rsid w:val="00FE171F"/>
    <w:rsid w:val="00FE1935"/>
    <w:rsid w:val="00FE1A31"/>
    <w:rsid w:val="00FE1A42"/>
    <w:rsid w:val="00FE1DB2"/>
    <w:rsid w:val="00FE1E32"/>
    <w:rsid w:val="00FE1E8B"/>
    <w:rsid w:val="00FE22AD"/>
    <w:rsid w:val="00FE22D2"/>
    <w:rsid w:val="00FE276C"/>
    <w:rsid w:val="00FE27D1"/>
    <w:rsid w:val="00FE2AF6"/>
    <w:rsid w:val="00FE2EFB"/>
    <w:rsid w:val="00FE312F"/>
    <w:rsid w:val="00FE3394"/>
    <w:rsid w:val="00FE3671"/>
    <w:rsid w:val="00FE3A9C"/>
    <w:rsid w:val="00FE43E8"/>
    <w:rsid w:val="00FE4706"/>
    <w:rsid w:val="00FE4A1F"/>
    <w:rsid w:val="00FE4FF8"/>
    <w:rsid w:val="00FE54F8"/>
    <w:rsid w:val="00FE578A"/>
    <w:rsid w:val="00FE5B49"/>
    <w:rsid w:val="00FE6795"/>
    <w:rsid w:val="00FE6857"/>
    <w:rsid w:val="00FE6EF4"/>
    <w:rsid w:val="00FE6F7E"/>
    <w:rsid w:val="00FE7AC2"/>
    <w:rsid w:val="00FE7DF1"/>
    <w:rsid w:val="00FE7E05"/>
    <w:rsid w:val="00FE7ECF"/>
    <w:rsid w:val="00FF0077"/>
    <w:rsid w:val="00FF0CB5"/>
    <w:rsid w:val="00FF1103"/>
    <w:rsid w:val="00FF115D"/>
    <w:rsid w:val="00FF1639"/>
    <w:rsid w:val="00FF1B89"/>
    <w:rsid w:val="00FF1CD5"/>
    <w:rsid w:val="00FF1D05"/>
    <w:rsid w:val="00FF1EDC"/>
    <w:rsid w:val="00FF1FA0"/>
    <w:rsid w:val="00FF2242"/>
    <w:rsid w:val="00FF24E0"/>
    <w:rsid w:val="00FF26B1"/>
    <w:rsid w:val="00FF2846"/>
    <w:rsid w:val="00FF28B3"/>
    <w:rsid w:val="00FF2930"/>
    <w:rsid w:val="00FF31D6"/>
    <w:rsid w:val="00FF39F7"/>
    <w:rsid w:val="00FF4003"/>
    <w:rsid w:val="00FF4A71"/>
    <w:rsid w:val="00FF4C2D"/>
    <w:rsid w:val="00FF4CFF"/>
    <w:rsid w:val="00FF4E3C"/>
    <w:rsid w:val="00FF4EBA"/>
    <w:rsid w:val="00FF50BC"/>
    <w:rsid w:val="00FF526F"/>
    <w:rsid w:val="00FF52E7"/>
    <w:rsid w:val="00FF5AEA"/>
    <w:rsid w:val="00FF5F2F"/>
    <w:rsid w:val="00FF6031"/>
    <w:rsid w:val="00FF6307"/>
    <w:rsid w:val="00FF64CE"/>
    <w:rsid w:val="00FF65AF"/>
    <w:rsid w:val="00FF6655"/>
    <w:rsid w:val="00FF66D5"/>
    <w:rsid w:val="00FF6781"/>
    <w:rsid w:val="00FF68CF"/>
    <w:rsid w:val="00FF705C"/>
    <w:rsid w:val="00FF769D"/>
    <w:rsid w:val="09F862D3"/>
    <w:rsid w:val="0BEB4856"/>
    <w:rsid w:val="16CB4259"/>
    <w:rsid w:val="1D151392"/>
    <w:rsid w:val="1F8A20D8"/>
    <w:rsid w:val="1FD10176"/>
    <w:rsid w:val="30E7E037"/>
    <w:rsid w:val="3F270CAF"/>
    <w:rsid w:val="480C38B8"/>
    <w:rsid w:val="55233F6E"/>
    <w:rsid w:val="563F2E3D"/>
    <w:rsid w:val="65E76C36"/>
    <w:rsid w:val="79B25BD8"/>
    <w:rsid w:val="7DAE3FD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830400BA-3243-410C-84BA-A523F77E3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7E41C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7E41C7"/>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link w:val="H6Char"/>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R4_bullets Char1,リスト段落 Char1"/>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4-Accent1">
    <w:name w:val="Grid Table 4 Accent 1"/>
    <w:basedOn w:val="TableNormal"/>
    <w:uiPriority w:val="49"/>
    <w:rsid w:val="00624971"/>
    <w:rPr>
      <w:rFonts w:eastAsia="Times New Roman"/>
      <w:lang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
    <w:name w:val="Grid Table 4"/>
    <w:basedOn w:val="TableNormal"/>
    <w:uiPriority w:val="49"/>
    <w:rsid w:val="00907D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6Char">
    <w:name w:val="H6 Char"/>
    <w:link w:val="H6"/>
    <w:qFormat/>
    <w:rsid w:val="00051A5D"/>
    <w:rPr>
      <w:rFonts w:ascii="Arial" w:eastAsia="Times New Roman" w:hAnsi="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29134313">
      <w:bodyDiv w:val="1"/>
      <w:marLeft w:val="0"/>
      <w:marRight w:val="0"/>
      <w:marTop w:val="0"/>
      <w:marBottom w:val="0"/>
      <w:divBdr>
        <w:top w:val="none" w:sz="0" w:space="0" w:color="auto"/>
        <w:left w:val="none" w:sz="0" w:space="0" w:color="auto"/>
        <w:bottom w:val="none" w:sz="0" w:space="0" w:color="auto"/>
        <w:right w:val="none" w:sz="0" w:space="0" w:color="auto"/>
      </w:divBdr>
    </w:div>
    <w:div w:id="149559478">
      <w:bodyDiv w:val="1"/>
      <w:marLeft w:val="0"/>
      <w:marRight w:val="0"/>
      <w:marTop w:val="0"/>
      <w:marBottom w:val="0"/>
      <w:divBdr>
        <w:top w:val="none" w:sz="0" w:space="0" w:color="auto"/>
        <w:left w:val="none" w:sz="0" w:space="0" w:color="auto"/>
        <w:bottom w:val="none" w:sz="0" w:space="0" w:color="auto"/>
        <w:right w:val="none" w:sz="0" w:space="0" w:color="auto"/>
      </w:divBdr>
    </w:div>
    <w:div w:id="190800514">
      <w:bodyDiv w:val="1"/>
      <w:marLeft w:val="0"/>
      <w:marRight w:val="0"/>
      <w:marTop w:val="0"/>
      <w:marBottom w:val="0"/>
      <w:divBdr>
        <w:top w:val="none" w:sz="0" w:space="0" w:color="auto"/>
        <w:left w:val="none" w:sz="0" w:space="0" w:color="auto"/>
        <w:bottom w:val="none" w:sz="0" w:space="0" w:color="auto"/>
        <w:right w:val="none" w:sz="0" w:space="0" w:color="auto"/>
      </w:divBdr>
    </w:div>
    <w:div w:id="193617528">
      <w:bodyDiv w:val="1"/>
      <w:marLeft w:val="0"/>
      <w:marRight w:val="0"/>
      <w:marTop w:val="0"/>
      <w:marBottom w:val="0"/>
      <w:divBdr>
        <w:top w:val="none" w:sz="0" w:space="0" w:color="auto"/>
        <w:left w:val="none" w:sz="0" w:space="0" w:color="auto"/>
        <w:bottom w:val="none" w:sz="0" w:space="0" w:color="auto"/>
        <w:right w:val="none" w:sz="0" w:space="0" w:color="auto"/>
      </w:divBdr>
    </w:div>
    <w:div w:id="274482773">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0297092">
      <w:bodyDiv w:val="1"/>
      <w:marLeft w:val="0"/>
      <w:marRight w:val="0"/>
      <w:marTop w:val="0"/>
      <w:marBottom w:val="0"/>
      <w:divBdr>
        <w:top w:val="none" w:sz="0" w:space="0" w:color="auto"/>
        <w:left w:val="none" w:sz="0" w:space="0" w:color="auto"/>
        <w:bottom w:val="none" w:sz="0" w:space="0" w:color="auto"/>
        <w:right w:val="none" w:sz="0" w:space="0" w:color="auto"/>
      </w:divBdr>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5898036">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2225814">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88992344">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4206132">
      <w:bodyDiv w:val="1"/>
      <w:marLeft w:val="0"/>
      <w:marRight w:val="0"/>
      <w:marTop w:val="0"/>
      <w:marBottom w:val="0"/>
      <w:divBdr>
        <w:top w:val="none" w:sz="0" w:space="0" w:color="auto"/>
        <w:left w:val="none" w:sz="0" w:space="0" w:color="auto"/>
        <w:bottom w:val="none" w:sz="0" w:space="0" w:color="auto"/>
        <w:right w:val="none" w:sz="0" w:space="0" w:color="auto"/>
      </w:divBdr>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68737421">
      <w:bodyDiv w:val="1"/>
      <w:marLeft w:val="0"/>
      <w:marRight w:val="0"/>
      <w:marTop w:val="0"/>
      <w:marBottom w:val="0"/>
      <w:divBdr>
        <w:top w:val="none" w:sz="0" w:space="0" w:color="auto"/>
        <w:left w:val="none" w:sz="0" w:space="0" w:color="auto"/>
        <w:bottom w:val="none" w:sz="0" w:space="0" w:color="auto"/>
        <w:right w:val="none" w:sz="0" w:space="0" w:color="auto"/>
      </w:divBdr>
    </w:div>
    <w:div w:id="786393246">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0296645">
      <w:bodyDiv w:val="1"/>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79901859">
      <w:bodyDiv w:val="1"/>
      <w:marLeft w:val="0"/>
      <w:marRight w:val="0"/>
      <w:marTop w:val="0"/>
      <w:marBottom w:val="0"/>
      <w:divBdr>
        <w:top w:val="none" w:sz="0" w:space="0" w:color="auto"/>
        <w:left w:val="none" w:sz="0" w:space="0" w:color="auto"/>
        <w:bottom w:val="none" w:sz="0" w:space="0" w:color="auto"/>
        <w:right w:val="none" w:sz="0" w:space="0" w:color="auto"/>
      </w:divBdr>
      <w:divsChild>
        <w:div w:id="26566153">
          <w:marLeft w:val="547"/>
          <w:marRight w:val="0"/>
          <w:marTop w:val="60"/>
          <w:marBottom w:val="0"/>
          <w:divBdr>
            <w:top w:val="none" w:sz="0" w:space="0" w:color="auto"/>
            <w:left w:val="none" w:sz="0" w:space="0" w:color="auto"/>
            <w:bottom w:val="none" w:sz="0" w:space="0" w:color="auto"/>
            <w:right w:val="none" w:sz="0" w:space="0" w:color="auto"/>
          </w:divBdr>
        </w:div>
        <w:div w:id="332537503">
          <w:marLeft w:val="547"/>
          <w:marRight w:val="0"/>
          <w:marTop w:val="60"/>
          <w:marBottom w:val="0"/>
          <w:divBdr>
            <w:top w:val="none" w:sz="0" w:space="0" w:color="auto"/>
            <w:left w:val="none" w:sz="0" w:space="0" w:color="auto"/>
            <w:bottom w:val="none" w:sz="0" w:space="0" w:color="auto"/>
            <w:right w:val="none" w:sz="0" w:space="0" w:color="auto"/>
          </w:divBdr>
        </w:div>
        <w:div w:id="381951493">
          <w:marLeft w:val="547"/>
          <w:marRight w:val="0"/>
          <w:marTop w:val="60"/>
          <w:marBottom w:val="0"/>
          <w:divBdr>
            <w:top w:val="none" w:sz="0" w:space="0" w:color="auto"/>
            <w:left w:val="none" w:sz="0" w:space="0" w:color="auto"/>
            <w:bottom w:val="none" w:sz="0" w:space="0" w:color="auto"/>
            <w:right w:val="none" w:sz="0" w:space="0" w:color="auto"/>
          </w:divBdr>
        </w:div>
        <w:div w:id="722674866">
          <w:marLeft w:val="1123"/>
          <w:marRight w:val="0"/>
          <w:marTop w:val="60"/>
          <w:marBottom w:val="0"/>
          <w:divBdr>
            <w:top w:val="none" w:sz="0" w:space="0" w:color="auto"/>
            <w:left w:val="none" w:sz="0" w:space="0" w:color="auto"/>
            <w:bottom w:val="none" w:sz="0" w:space="0" w:color="auto"/>
            <w:right w:val="none" w:sz="0" w:space="0" w:color="auto"/>
          </w:divBdr>
        </w:div>
        <w:div w:id="1625039062">
          <w:marLeft w:val="547"/>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70525024">
      <w:bodyDiv w:val="1"/>
      <w:marLeft w:val="0"/>
      <w:marRight w:val="0"/>
      <w:marTop w:val="0"/>
      <w:marBottom w:val="0"/>
      <w:divBdr>
        <w:top w:val="none" w:sz="0" w:space="0" w:color="auto"/>
        <w:left w:val="none" w:sz="0" w:space="0" w:color="auto"/>
        <w:bottom w:val="none" w:sz="0" w:space="0" w:color="auto"/>
        <w:right w:val="none" w:sz="0" w:space="0" w:color="auto"/>
      </w:divBdr>
    </w:div>
    <w:div w:id="973175045">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45788794">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6873013">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57960982">
      <w:bodyDiv w:val="1"/>
      <w:marLeft w:val="0"/>
      <w:marRight w:val="0"/>
      <w:marTop w:val="0"/>
      <w:marBottom w:val="0"/>
      <w:divBdr>
        <w:top w:val="none" w:sz="0" w:space="0" w:color="auto"/>
        <w:left w:val="none" w:sz="0" w:space="0" w:color="auto"/>
        <w:bottom w:val="none" w:sz="0" w:space="0" w:color="auto"/>
        <w:right w:val="none" w:sz="0" w:space="0" w:color="auto"/>
      </w:divBdr>
    </w:div>
    <w:div w:id="1189415512">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0127278">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62305167">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1017785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84799045">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4868">
      <w:bodyDiv w:val="1"/>
      <w:marLeft w:val="0"/>
      <w:marRight w:val="0"/>
      <w:marTop w:val="0"/>
      <w:marBottom w:val="0"/>
      <w:divBdr>
        <w:top w:val="none" w:sz="0" w:space="0" w:color="auto"/>
        <w:left w:val="none" w:sz="0" w:space="0" w:color="auto"/>
        <w:bottom w:val="none" w:sz="0" w:space="0" w:color="auto"/>
        <w:right w:val="none" w:sz="0" w:space="0" w:color="auto"/>
      </w:divBdr>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38879934">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695689820">
      <w:bodyDiv w:val="1"/>
      <w:marLeft w:val="0"/>
      <w:marRight w:val="0"/>
      <w:marTop w:val="0"/>
      <w:marBottom w:val="0"/>
      <w:divBdr>
        <w:top w:val="none" w:sz="0" w:space="0" w:color="auto"/>
        <w:left w:val="none" w:sz="0" w:space="0" w:color="auto"/>
        <w:bottom w:val="none" w:sz="0" w:space="0" w:color="auto"/>
        <w:right w:val="none" w:sz="0" w:space="0" w:color="auto"/>
      </w:divBdr>
    </w:div>
    <w:div w:id="1714965581">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06465563">
      <w:bodyDiv w:val="1"/>
      <w:marLeft w:val="0"/>
      <w:marRight w:val="0"/>
      <w:marTop w:val="0"/>
      <w:marBottom w:val="0"/>
      <w:divBdr>
        <w:top w:val="none" w:sz="0" w:space="0" w:color="auto"/>
        <w:left w:val="none" w:sz="0" w:space="0" w:color="auto"/>
        <w:bottom w:val="none" w:sz="0" w:space="0" w:color="auto"/>
        <w:right w:val="none" w:sz="0" w:space="0" w:color="auto"/>
      </w:divBdr>
    </w:div>
    <w:div w:id="1838767091">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49846936">
      <w:bodyDiv w:val="1"/>
      <w:marLeft w:val="0"/>
      <w:marRight w:val="0"/>
      <w:marTop w:val="0"/>
      <w:marBottom w:val="0"/>
      <w:divBdr>
        <w:top w:val="none" w:sz="0" w:space="0" w:color="auto"/>
        <w:left w:val="none" w:sz="0" w:space="0" w:color="auto"/>
        <w:bottom w:val="none" w:sz="0" w:space="0" w:color="auto"/>
        <w:right w:val="none" w:sz="0" w:space="0" w:color="auto"/>
      </w:divBdr>
    </w:div>
    <w:div w:id="1978030284">
      <w:bodyDiv w:val="1"/>
      <w:marLeft w:val="0"/>
      <w:marRight w:val="0"/>
      <w:marTop w:val="0"/>
      <w:marBottom w:val="0"/>
      <w:divBdr>
        <w:top w:val="none" w:sz="0" w:space="0" w:color="auto"/>
        <w:left w:val="none" w:sz="0" w:space="0" w:color="auto"/>
        <w:bottom w:val="none" w:sz="0" w:space="0" w:color="auto"/>
        <w:right w:val="none" w:sz="0" w:space="0" w:color="auto"/>
      </w:divBdr>
      <w:divsChild>
        <w:div w:id="128283623">
          <w:marLeft w:val="1123"/>
          <w:marRight w:val="0"/>
          <w:marTop w:val="60"/>
          <w:marBottom w:val="0"/>
          <w:divBdr>
            <w:top w:val="none" w:sz="0" w:space="0" w:color="auto"/>
            <w:left w:val="none" w:sz="0" w:space="0" w:color="auto"/>
            <w:bottom w:val="none" w:sz="0" w:space="0" w:color="auto"/>
            <w:right w:val="none" w:sz="0" w:space="0" w:color="auto"/>
          </w:divBdr>
        </w:div>
        <w:div w:id="604387145">
          <w:marLeft w:val="1123"/>
          <w:marRight w:val="0"/>
          <w:marTop w:val="60"/>
          <w:marBottom w:val="0"/>
          <w:divBdr>
            <w:top w:val="none" w:sz="0" w:space="0" w:color="auto"/>
            <w:left w:val="none" w:sz="0" w:space="0" w:color="auto"/>
            <w:bottom w:val="none" w:sz="0" w:space="0" w:color="auto"/>
            <w:right w:val="none" w:sz="0" w:space="0" w:color="auto"/>
          </w:divBdr>
        </w:div>
        <w:div w:id="912810661">
          <w:marLeft w:val="1123"/>
          <w:marRight w:val="0"/>
          <w:marTop w:val="60"/>
          <w:marBottom w:val="0"/>
          <w:divBdr>
            <w:top w:val="none" w:sz="0" w:space="0" w:color="auto"/>
            <w:left w:val="none" w:sz="0" w:space="0" w:color="auto"/>
            <w:bottom w:val="none" w:sz="0" w:space="0" w:color="auto"/>
            <w:right w:val="none" w:sz="0" w:space="0" w:color="auto"/>
          </w:divBdr>
        </w:div>
        <w:div w:id="957570462">
          <w:marLeft w:val="1123"/>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29870111">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70497635">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29D18939-54A0-4E95-B588-7106DEF1644E}">
  <ds:schemaRefs>
    <ds:schemaRef ds:uri="2f282d3b-eb4a-4b09-b61f-b9593442e286"/>
    <ds:schemaRef ds:uri="http://schemas.microsoft.com/office/2006/metadata/properties"/>
    <ds:schemaRef ds:uri="http://www.w3.org/XML/1998/namespace"/>
    <ds:schemaRef ds:uri="http://purl.org/dc/dcmitype/"/>
    <ds:schemaRef ds:uri="http://schemas.microsoft.com/sharepoint/v3"/>
    <ds:schemaRef ds:uri="http://purl.org/dc/elements/1.1/"/>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d8762117-8292-4133-b1c7-eab5c6487cfd"/>
    <ds:schemaRef ds:uri="9b239327-9e80-40e4-b1b7-4394fed77a3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5744</TotalTime>
  <Pages>6</Pages>
  <Words>2143</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13346</CharactersWithSpaces>
  <SharedDoc>false</SharedDoc>
  <HLinks>
    <vt:vector size="12" baseType="variant">
      <vt:variant>
        <vt:i4>8192001</vt:i4>
      </vt:variant>
      <vt:variant>
        <vt:i4>3</vt:i4>
      </vt:variant>
      <vt:variant>
        <vt:i4>0</vt:i4>
      </vt:variant>
      <vt:variant>
        <vt:i4>5</vt:i4>
      </vt:variant>
      <vt:variant>
        <vt:lpwstr>mailto:zhixun.tang@ericsson.com</vt:lpwstr>
      </vt:variant>
      <vt:variant>
        <vt:lpwstr/>
      </vt:variant>
      <vt:variant>
        <vt:i4>4718630</vt:i4>
      </vt:variant>
      <vt:variant>
        <vt:i4>0</vt:i4>
      </vt:variant>
      <vt:variant>
        <vt:i4>0</vt:i4>
      </vt:variant>
      <vt:variant>
        <vt:i4>5</vt:i4>
      </vt:variant>
      <vt:variant>
        <vt:lpwstr>mailto:santhan.thangarasa@ericsson.com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Venkat1</cp:lastModifiedBy>
  <cp:revision>755</cp:revision>
  <cp:lastPrinted>2023-02-17T11:56:00Z</cp:lastPrinted>
  <dcterms:created xsi:type="dcterms:W3CDTF">2024-10-29T02:26:00Z</dcterms:created>
  <dcterms:modified xsi:type="dcterms:W3CDTF">2025-05-09T15:15:00Z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